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1A8" w:rsidRDefault="00565CCC">
      <w:r>
        <w:rPr>
          <w:noProof/>
        </w:rPr>
        <w:drawing>
          <wp:anchor distT="0" distB="0" distL="114300" distR="114300" simplePos="0" relativeHeight="251658752" behindDoc="1" locked="0" layoutInCell="1" allowOverlap="1">
            <wp:simplePos x="0" y="0"/>
            <wp:positionH relativeFrom="margin">
              <wp:align>left</wp:align>
            </wp:positionH>
            <wp:positionV relativeFrom="paragraph">
              <wp:posOffset>-452755</wp:posOffset>
            </wp:positionV>
            <wp:extent cx="2190115" cy="956945"/>
            <wp:effectExtent l="0" t="0" r="63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115" cy="956945"/>
                    </a:xfrm>
                    <a:prstGeom prst="rect">
                      <a:avLst/>
                    </a:prstGeom>
                    <a:noFill/>
                    <a:ln>
                      <a:noFill/>
                    </a:ln>
                  </pic:spPr>
                </pic:pic>
              </a:graphicData>
            </a:graphic>
          </wp:anchor>
        </w:drawing>
      </w:r>
    </w:p>
    <w:p w:rsidR="00E641A8" w:rsidRDefault="00E641A8"/>
    <w:p w:rsidR="00567D4E" w:rsidRDefault="005D2DC9">
      <w:r>
        <w:rPr>
          <w:noProof/>
          <w:sz w:val="20"/>
        </w:rPr>
        <w:pict>
          <v:shapetype id="_x0000_t202" coordsize="21600,21600" o:spt="202" path="m,l,21600r21600,l21600,xe">
            <v:stroke joinstyle="miter"/>
            <v:path gradientshapeok="t" o:connecttype="rect"/>
          </v:shapetype>
          <v:shape id="Text Box 2" o:spid="_x0000_s1026" type="#_x0000_t202" style="position:absolute;left:0;text-align:left;margin-left:0;margin-top:16.25pt;width:547.5pt;height:196.5pt;z-index:25165772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" o:allowincell="f" filled="f" stroked="f">
            <v:textbox>
              <w:txbxContent>
                <w:p w:rsidR="005D2DC9" w:rsidRDefault="005D2DC9" w:rsidP="00EB757B">
                  <w:pPr>
                    <w:pStyle w:val="Nadpis1"/>
                    <w:jc w:val="center"/>
                    <w:rPr>
                      <w:b w:val="0"/>
                    </w:rPr>
                  </w:pPr>
                  <w:r>
                    <w:t>Základní škola s rozšířenou výukou jazyků</w:t>
                  </w:r>
                </w:p>
                <w:p w:rsidR="005D2DC9" w:rsidRDefault="005D2DC9" w:rsidP="00EB757B">
                  <w:pPr>
                    <w:jc w:val="center"/>
                  </w:pPr>
                  <w:r>
                    <w:t>Fakultní škola PedF UK</w:t>
                  </w:r>
                </w:p>
                <w:p w:rsidR="005D2DC9" w:rsidRDefault="005D2DC9" w:rsidP="00EB757B">
                  <w:pPr>
                    <w:jc w:val="center"/>
                    <w:rPr>
                      <w:sz w:val="12"/>
                    </w:rPr>
                  </w:pPr>
                </w:p>
                <w:p w:rsidR="005D2DC9" w:rsidRDefault="005D2DC9" w:rsidP="00EB757B">
                  <w:pPr>
                    <w:pStyle w:val="Nadpis2"/>
                    <w:tabs>
                      <w:tab w:val="clear" w:pos="4500"/>
                      <w:tab w:val="left" w:pos="5580"/>
                    </w:tabs>
                    <w:jc w:val="center"/>
                  </w:pPr>
                  <w:r>
                    <w:t>K Milíčovu 674, Praha 4, městská část Praha 11, PSČ 149 00</w:t>
                  </w:r>
                </w:p>
                <w:p w:rsidR="005D2DC9" w:rsidRDefault="005D2DC9" w:rsidP="00EB757B">
                  <w:pPr>
                    <w:pStyle w:val="Nadpis2"/>
                    <w:tabs>
                      <w:tab w:val="clear" w:pos="4500"/>
                      <w:tab w:val="left" w:pos="5580"/>
                    </w:tabs>
                    <w:jc w:val="center"/>
                    <w:rPr>
                      <w:sz w:val="24"/>
                    </w:rPr>
                  </w:pPr>
                  <w:hyperlink r:id="rId9" w:history="1">
                    <w:r>
                      <w:rPr>
                        <w:rStyle w:val="Hypertextovodkaz"/>
                        <w:sz w:val="24"/>
                      </w:rPr>
                      <w:t>http://</w:t>
                    </w:r>
                    <w:bookmarkStart w:id="0" w:name="_Hlt1784902"/>
                    <w:r>
                      <w:rPr>
                        <w:rStyle w:val="Hypertextovodkaz"/>
                        <w:sz w:val="24"/>
                      </w:rPr>
                      <w:t>w</w:t>
                    </w:r>
                    <w:bookmarkEnd w:id="0"/>
                    <w:r>
                      <w:rPr>
                        <w:rStyle w:val="Hypertextovodkaz"/>
                        <w:sz w:val="24"/>
                      </w:rPr>
                      <w:t>ww.zsmilicov.cz</w:t>
                    </w:r>
                  </w:hyperlink>
                  <w:r>
                    <w:rPr>
                      <w:sz w:val="24"/>
                    </w:rPr>
                    <w:t xml:space="preserve">  e-mail: </w:t>
                  </w:r>
                  <w:hyperlink r:id="rId10" w:history="1">
                    <w:r>
                      <w:rPr>
                        <w:rStyle w:val="Hypertextovodkaz"/>
                        <w:sz w:val="24"/>
                      </w:rPr>
                      <w:t>zsrvj@zsmilicov.cz</w:t>
                    </w:r>
                  </w:hyperlink>
                  <w:r>
                    <w:rPr>
                      <w:sz w:val="24"/>
                    </w:rPr>
                    <w:t xml:space="preserve">  TEL: 272 910 516</w:t>
                  </w:r>
                </w:p>
                <w:p w:rsidR="005D2DC9" w:rsidRDefault="005D2DC9"/>
              </w:txbxContent>
            </v:textbox>
            <w10:wrap anchorx="margin"/>
          </v:shape>
        </w:pict>
      </w:r>
    </w:p>
    <w:p w:rsidR="0052774C" w:rsidRDefault="0052774C"/>
    <w:p w:rsidR="0052774C" w:rsidRDefault="0052774C"/>
    <w:p w:rsidR="0052774C" w:rsidRDefault="0052774C"/>
    <w:p w:rsidR="0052774C" w:rsidRDefault="0052774C"/>
    <w:p w:rsidR="0052774C" w:rsidRDefault="0052774C"/>
    <w:p w:rsidR="0052774C" w:rsidRDefault="0052774C"/>
    <w:p w:rsidR="0052774C" w:rsidRDefault="0052774C"/>
    <w:p w:rsidR="0052774C" w:rsidRDefault="0052774C"/>
    <w:p w:rsidR="0052774C" w:rsidRDefault="0052774C"/>
    <w:p w:rsidR="0052774C" w:rsidRDefault="0052774C"/>
    <w:p w:rsidR="00565CCC" w:rsidRDefault="00565CCC"/>
    <w:p w:rsidR="00565CCC" w:rsidRDefault="00565CCC"/>
    <w:p w:rsidR="00565CCC" w:rsidRDefault="00565CCC"/>
    <w:p w:rsidR="0052774C" w:rsidRDefault="0052774C" w:rsidP="00EB757B">
      <w:pPr>
        <w:jc w:val="center"/>
      </w:pPr>
    </w:p>
    <w:p w:rsidR="00565CCC" w:rsidRDefault="00565CCC" w:rsidP="00EB757B">
      <w:pPr>
        <w:jc w:val="center"/>
      </w:pPr>
    </w:p>
    <w:p w:rsidR="00565CCC" w:rsidRDefault="00565CCC" w:rsidP="00EB757B">
      <w:pPr>
        <w:jc w:val="center"/>
      </w:pPr>
    </w:p>
    <w:p w:rsidR="0052774C" w:rsidRPr="00B01889" w:rsidRDefault="0052774C" w:rsidP="00EB757B">
      <w:pPr>
        <w:jc w:val="center"/>
        <w:rPr>
          <w:rFonts w:asciiTheme="minorHAnsi" w:hAnsiTheme="minorHAnsi" w:cstheme="minorHAnsi"/>
          <w:b/>
          <w:sz w:val="56"/>
          <w:szCs w:val="56"/>
        </w:rPr>
      </w:pPr>
      <w:r w:rsidRPr="00B01889">
        <w:rPr>
          <w:rFonts w:asciiTheme="minorHAnsi" w:hAnsiTheme="minorHAnsi" w:cstheme="minorHAnsi"/>
          <w:b/>
          <w:sz w:val="56"/>
          <w:szCs w:val="56"/>
        </w:rPr>
        <w:t>Výroční zpráva základní školy</w:t>
      </w:r>
    </w:p>
    <w:p w:rsidR="0052774C" w:rsidRPr="00B01889" w:rsidRDefault="0052774C" w:rsidP="00EB757B">
      <w:pPr>
        <w:jc w:val="center"/>
        <w:rPr>
          <w:rFonts w:asciiTheme="minorHAnsi" w:hAnsiTheme="minorHAnsi" w:cstheme="minorHAnsi"/>
          <w:b/>
          <w:sz w:val="56"/>
          <w:szCs w:val="56"/>
        </w:rPr>
      </w:pPr>
    </w:p>
    <w:p w:rsidR="0052774C" w:rsidRPr="00B01889" w:rsidRDefault="0052774C" w:rsidP="00EB757B">
      <w:pPr>
        <w:jc w:val="center"/>
        <w:rPr>
          <w:rFonts w:asciiTheme="minorHAnsi" w:hAnsiTheme="minorHAnsi" w:cstheme="minorHAnsi"/>
          <w:b/>
          <w:sz w:val="56"/>
          <w:szCs w:val="56"/>
        </w:rPr>
      </w:pPr>
      <w:r w:rsidRPr="00B01889">
        <w:rPr>
          <w:rFonts w:asciiTheme="minorHAnsi" w:hAnsiTheme="minorHAnsi" w:cstheme="minorHAnsi"/>
          <w:b/>
          <w:sz w:val="56"/>
          <w:szCs w:val="56"/>
        </w:rPr>
        <w:t>za školní rok 20</w:t>
      </w:r>
      <w:r w:rsidR="001F6A12">
        <w:rPr>
          <w:rFonts w:asciiTheme="minorHAnsi" w:hAnsiTheme="minorHAnsi" w:cstheme="minorHAnsi"/>
          <w:b/>
          <w:sz w:val="56"/>
          <w:szCs w:val="56"/>
        </w:rPr>
        <w:t>19</w:t>
      </w:r>
      <w:r w:rsidRPr="00B01889">
        <w:rPr>
          <w:rFonts w:asciiTheme="minorHAnsi" w:hAnsiTheme="minorHAnsi" w:cstheme="minorHAnsi"/>
          <w:b/>
          <w:sz w:val="56"/>
          <w:szCs w:val="56"/>
        </w:rPr>
        <w:t>/20</w:t>
      </w:r>
      <w:r w:rsidR="001F6A12">
        <w:rPr>
          <w:rFonts w:asciiTheme="minorHAnsi" w:hAnsiTheme="minorHAnsi" w:cstheme="minorHAnsi"/>
          <w:b/>
          <w:sz w:val="56"/>
          <w:szCs w:val="56"/>
        </w:rPr>
        <w:t>20</w:t>
      </w:r>
    </w:p>
    <w:p w:rsidR="0052774C" w:rsidRDefault="0052774C" w:rsidP="0052774C">
      <w:pPr>
        <w:jc w:val="center"/>
        <w:rPr>
          <w:rFonts w:ascii="Algerian" w:hAnsi="Algerian"/>
          <w:b/>
          <w:sz w:val="56"/>
          <w:szCs w:val="56"/>
          <w:u w:val="single"/>
        </w:rPr>
      </w:pPr>
    </w:p>
    <w:p w:rsidR="0052774C" w:rsidRDefault="0052774C" w:rsidP="0052774C">
      <w:pPr>
        <w:jc w:val="center"/>
        <w:rPr>
          <w:rFonts w:ascii="Algerian" w:hAnsi="Algerian"/>
          <w:b/>
          <w:sz w:val="56"/>
          <w:szCs w:val="56"/>
          <w:u w:val="single"/>
        </w:rPr>
      </w:pPr>
    </w:p>
    <w:p w:rsidR="00F672E2" w:rsidRDefault="00F672E2" w:rsidP="0052774C">
      <w:pPr>
        <w:jc w:val="center"/>
        <w:rPr>
          <w:rFonts w:ascii="Algerian" w:hAnsi="Algerian"/>
          <w:b/>
          <w:sz w:val="56"/>
          <w:szCs w:val="56"/>
          <w:u w:val="single"/>
        </w:rPr>
      </w:pPr>
    </w:p>
    <w:p w:rsidR="009302BA" w:rsidRDefault="009302BA" w:rsidP="00565CCC">
      <w:pPr>
        <w:rPr>
          <w:rFonts w:ascii="Algerian" w:hAnsi="Algerian"/>
          <w:b/>
          <w:sz w:val="56"/>
          <w:szCs w:val="56"/>
          <w:u w:val="single"/>
        </w:rPr>
      </w:pPr>
    </w:p>
    <w:p w:rsidR="00EB757B" w:rsidRDefault="00EB757B" w:rsidP="007A4033">
      <w:pPr>
        <w:jc w:val="right"/>
        <w:rPr>
          <w:b/>
        </w:rPr>
      </w:pPr>
    </w:p>
    <w:p w:rsidR="00EB757B" w:rsidRDefault="00EB757B" w:rsidP="007A4033">
      <w:pPr>
        <w:jc w:val="right"/>
        <w:rPr>
          <w:b/>
        </w:rPr>
      </w:pPr>
    </w:p>
    <w:p w:rsidR="00EB757B" w:rsidRDefault="00EB757B" w:rsidP="007A4033">
      <w:pPr>
        <w:jc w:val="right"/>
        <w:rPr>
          <w:b/>
        </w:rPr>
      </w:pPr>
    </w:p>
    <w:p w:rsidR="00EB757B" w:rsidRDefault="00EB757B" w:rsidP="00883172">
      <w:pPr>
        <w:rPr>
          <w:b/>
        </w:rPr>
      </w:pPr>
    </w:p>
    <w:p w:rsidR="00EB757B" w:rsidRDefault="00EB757B" w:rsidP="007A4033">
      <w:pPr>
        <w:jc w:val="right"/>
        <w:rPr>
          <w:b/>
        </w:rPr>
      </w:pPr>
    </w:p>
    <w:p w:rsidR="00EB757B" w:rsidRDefault="00EB757B" w:rsidP="007A4033">
      <w:pPr>
        <w:jc w:val="right"/>
        <w:rPr>
          <w:b/>
        </w:rPr>
      </w:pPr>
    </w:p>
    <w:p w:rsidR="00EB757B" w:rsidRDefault="00EB757B" w:rsidP="007A4033">
      <w:pPr>
        <w:jc w:val="right"/>
        <w:rPr>
          <w:b/>
        </w:rPr>
      </w:pPr>
    </w:p>
    <w:p w:rsidR="00EB757B" w:rsidRDefault="00EB757B" w:rsidP="007A4033">
      <w:pPr>
        <w:jc w:val="right"/>
        <w:rPr>
          <w:b/>
        </w:rPr>
      </w:pPr>
    </w:p>
    <w:p w:rsidR="00EB757B" w:rsidRDefault="00EB757B" w:rsidP="007A4033">
      <w:pPr>
        <w:jc w:val="right"/>
        <w:rPr>
          <w:b/>
        </w:rPr>
      </w:pPr>
    </w:p>
    <w:p w:rsidR="0052774C" w:rsidRPr="00C52C04" w:rsidRDefault="0052774C" w:rsidP="007A4033">
      <w:pPr>
        <w:jc w:val="right"/>
        <w:rPr>
          <w:b/>
          <w:sz w:val="28"/>
          <w:u w:val="single"/>
        </w:rPr>
      </w:pPr>
      <w:r w:rsidRPr="00C52C04">
        <w:rPr>
          <w:b/>
        </w:rPr>
        <w:t xml:space="preserve">Ředitelka školy:  </w:t>
      </w:r>
      <w:r w:rsidRPr="00C52C04">
        <w:t xml:space="preserve"> Mgr. Alena Červená</w:t>
      </w:r>
      <w:r w:rsidR="00F672E2" w:rsidRPr="00C52C04">
        <w:rPr>
          <w:b/>
          <w:sz w:val="28"/>
          <w:u w:val="single"/>
        </w:rPr>
        <w:br w:type="page"/>
      </w:r>
    </w:p>
    <w:p w:rsidR="0052774C" w:rsidRPr="00865626" w:rsidRDefault="0052774C" w:rsidP="00550331">
      <w:pPr>
        <w:pStyle w:val="Nadpis1"/>
        <w:numPr>
          <w:ilvl w:val="0"/>
          <w:numId w:val="22"/>
        </w:numPr>
      </w:pPr>
      <w:r w:rsidRPr="00865626">
        <w:lastRenderedPageBreak/>
        <w:t>Základní údaje o škole</w:t>
      </w:r>
    </w:p>
    <w:p w:rsidR="0052774C" w:rsidRPr="00865626" w:rsidRDefault="0052774C" w:rsidP="0052774C"/>
    <w:p w:rsidR="0052774C" w:rsidRPr="00865626" w:rsidRDefault="0052774C" w:rsidP="0052774C">
      <w:pPr>
        <w:rPr>
          <w:b/>
        </w:rPr>
      </w:pPr>
      <w:r w:rsidRPr="00865626">
        <w:rPr>
          <w:b/>
        </w:rPr>
        <w:t>Základní škola s rozšířenou výukou jazyků, Praha 4, K Milíčovu 674</w:t>
      </w:r>
    </w:p>
    <w:p w:rsidR="0052774C" w:rsidRPr="00865626" w:rsidRDefault="0052774C" w:rsidP="0052774C">
      <w:pPr>
        <w:rPr>
          <w:b/>
        </w:rPr>
      </w:pPr>
      <w:r w:rsidRPr="00865626">
        <w:rPr>
          <w:b/>
        </w:rPr>
        <w:t>K Milíčovu 674</w:t>
      </w:r>
    </w:p>
    <w:p w:rsidR="0052774C" w:rsidRPr="001F6A12" w:rsidRDefault="0052774C" w:rsidP="0052774C">
      <w:pPr>
        <w:rPr>
          <w:i/>
          <w:iCs/>
          <w:color w:val="FF0000"/>
        </w:rPr>
      </w:pPr>
      <w:r w:rsidRPr="00865626">
        <w:rPr>
          <w:b/>
        </w:rPr>
        <w:t>Praha 4</w:t>
      </w:r>
      <w:r w:rsidRPr="001F6A12">
        <w:rPr>
          <w:color w:val="FF0000"/>
        </w:rPr>
        <w:tab/>
      </w:r>
    </w:p>
    <w:p w:rsidR="0052774C" w:rsidRPr="001F6A12" w:rsidRDefault="0052774C" w:rsidP="0052774C">
      <w:pPr>
        <w:rPr>
          <w:color w:val="FF0000"/>
        </w:rPr>
      </w:pPr>
    </w:p>
    <w:p w:rsidR="0052774C" w:rsidRPr="00A46BFF" w:rsidRDefault="004B26D3" w:rsidP="00550331">
      <w:pPr>
        <w:pStyle w:val="Nadpis2"/>
        <w:numPr>
          <w:ilvl w:val="1"/>
          <w:numId w:val="22"/>
        </w:numPr>
      </w:pPr>
      <w:r w:rsidRPr="00A46BFF">
        <w:t>V</w:t>
      </w:r>
      <w:r w:rsidR="00D82C34" w:rsidRPr="00A46BFF">
        <w:t>edení školy</w:t>
      </w:r>
    </w:p>
    <w:p w:rsidR="0052774C" w:rsidRPr="00A46BFF" w:rsidRDefault="00E421AA" w:rsidP="007E3A42">
      <w:pPr>
        <w:pStyle w:val="Odstavecseseznamem"/>
        <w:numPr>
          <w:ilvl w:val="0"/>
          <w:numId w:val="9"/>
        </w:numPr>
        <w:rPr>
          <w:sz w:val="24"/>
          <w:szCs w:val="24"/>
        </w:rPr>
      </w:pPr>
      <w:r w:rsidRPr="00A46BFF">
        <w:rPr>
          <w:sz w:val="24"/>
          <w:szCs w:val="24"/>
        </w:rPr>
        <w:t>Mgr. Alena Červená</w:t>
      </w:r>
      <w:r w:rsidR="007A4033" w:rsidRPr="00A46BFF">
        <w:rPr>
          <w:sz w:val="24"/>
          <w:szCs w:val="24"/>
        </w:rPr>
        <w:t>, ředitelka školy</w:t>
      </w:r>
    </w:p>
    <w:p w:rsidR="0052774C" w:rsidRPr="00A46BFF" w:rsidRDefault="0052774C" w:rsidP="007E3A42">
      <w:pPr>
        <w:pStyle w:val="Odstavecseseznamem"/>
        <w:numPr>
          <w:ilvl w:val="0"/>
          <w:numId w:val="9"/>
        </w:numPr>
        <w:rPr>
          <w:sz w:val="24"/>
          <w:szCs w:val="24"/>
        </w:rPr>
      </w:pPr>
      <w:r w:rsidRPr="00A46BFF">
        <w:rPr>
          <w:sz w:val="24"/>
          <w:szCs w:val="24"/>
        </w:rPr>
        <w:t xml:space="preserve">Mgr. Charlota Kučerková, </w:t>
      </w:r>
      <w:r w:rsidR="001201F6" w:rsidRPr="00A46BFF">
        <w:rPr>
          <w:sz w:val="24"/>
          <w:szCs w:val="24"/>
        </w:rPr>
        <w:t xml:space="preserve">statutární </w:t>
      </w:r>
      <w:r w:rsidR="00A21CB0" w:rsidRPr="00A46BFF">
        <w:rPr>
          <w:sz w:val="24"/>
          <w:szCs w:val="24"/>
        </w:rPr>
        <w:t>zástupkyně ředitelky</w:t>
      </w:r>
    </w:p>
    <w:p w:rsidR="0052774C" w:rsidRPr="007B50F6" w:rsidRDefault="001201F6" w:rsidP="007E3A42">
      <w:pPr>
        <w:pStyle w:val="Odstavecseseznamem"/>
        <w:numPr>
          <w:ilvl w:val="0"/>
          <w:numId w:val="9"/>
        </w:numPr>
        <w:rPr>
          <w:sz w:val="24"/>
          <w:szCs w:val="24"/>
        </w:rPr>
      </w:pPr>
      <w:r w:rsidRPr="007B50F6">
        <w:rPr>
          <w:sz w:val="24"/>
          <w:szCs w:val="24"/>
        </w:rPr>
        <w:t>M</w:t>
      </w:r>
      <w:r w:rsidR="00E421AA" w:rsidRPr="007B50F6">
        <w:rPr>
          <w:sz w:val="24"/>
          <w:szCs w:val="24"/>
        </w:rPr>
        <w:t>gr. Hana Štrossová</w:t>
      </w:r>
      <w:r w:rsidR="00A21CB0" w:rsidRPr="007B50F6">
        <w:rPr>
          <w:sz w:val="24"/>
          <w:szCs w:val="24"/>
        </w:rPr>
        <w:t>, zástupkyně</w:t>
      </w:r>
      <w:r w:rsidR="007A4033" w:rsidRPr="007B50F6">
        <w:rPr>
          <w:sz w:val="24"/>
          <w:szCs w:val="24"/>
        </w:rPr>
        <w:t xml:space="preserve"> ředit</w:t>
      </w:r>
      <w:r w:rsidR="00A21CB0" w:rsidRPr="007B50F6">
        <w:rPr>
          <w:sz w:val="24"/>
          <w:szCs w:val="24"/>
        </w:rPr>
        <w:t>elky</w:t>
      </w:r>
    </w:p>
    <w:p w:rsidR="00E4505C" w:rsidRPr="006A5152" w:rsidRDefault="006858FB" w:rsidP="007E3A42">
      <w:pPr>
        <w:pStyle w:val="Odstavecseseznamem"/>
        <w:numPr>
          <w:ilvl w:val="0"/>
          <w:numId w:val="9"/>
        </w:numPr>
        <w:rPr>
          <w:sz w:val="24"/>
          <w:szCs w:val="24"/>
        </w:rPr>
      </w:pPr>
      <w:r w:rsidRPr="006A5152">
        <w:rPr>
          <w:sz w:val="24"/>
          <w:szCs w:val="24"/>
        </w:rPr>
        <w:t>PhDr</w:t>
      </w:r>
      <w:r w:rsidR="00E4505C" w:rsidRPr="006A5152">
        <w:rPr>
          <w:sz w:val="24"/>
          <w:szCs w:val="24"/>
        </w:rPr>
        <w:t>. Monika Líbalová, zástupkyně ředitelky</w:t>
      </w:r>
      <w:r w:rsidR="00AE23EE" w:rsidRPr="006A5152">
        <w:rPr>
          <w:sz w:val="24"/>
          <w:szCs w:val="24"/>
        </w:rPr>
        <w:t xml:space="preserve"> pro bili</w:t>
      </w:r>
      <w:r w:rsidR="009546C5" w:rsidRPr="006A5152">
        <w:rPr>
          <w:sz w:val="24"/>
          <w:szCs w:val="24"/>
        </w:rPr>
        <w:t>n</w:t>
      </w:r>
      <w:r w:rsidR="00AE23EE" w:rsidRPr="006A5152">
        <w:rPr>
          <w:sz w:val="24"/>
          <w:szCs w:val="24"/>
        </w:rPr>
        <w:t>gvní třídy</w:t>
      </w:r>
    </w:p>
    <w:p w:rsidR="00E4505C" w:rsidRPr="006A5152" w:rsidRDefault="00E4505C" w:rsidP="007E3A42">
      <w:pPr>
        <w:pStyle w:val="Odstavecseseznamem"/>
        <w:numPr>
          <w:ilvl w:val="0"/>
          <w:numId w:val="9"/>
        </w:numPr>
        <w:rPr>
          <w:sz w:val="24"/>
          <w:szCs w:val="24"/>
        </w:rPr>
      </w:pPr>
      <w:r w:rsidRPr="006A5152">
        <w:rPr>
          <w:sz w:val="24"/>
          <w:szCs w:val="24"/>
        </w:rPr>
        <w:t>Mgr. Jiří Blahout, zástupce ředitel</w:t>
      </w:r>
      <w:r w:rsidR="009546C5" w:rsidRPr="006A5152">
        <w:rPr>
          <w:sz w:val="24"/>
          <w:szCs w:val="24"/>
        </w:rPr>
        <w:t>ky</w:t>
      </w:r>
      <w:r w:rsidRPr="006A5152">
        <w:rPr>
          <w:sz w:val="24"/>
          <w:szCs w:val="24"/>
        </w:rPr>
        <w:t xml:space="preserve"> </w:t>
      </w:r>
      <w:r w:rsidR="00AE23EE" w:rsidRPr="006A5152">
        <w:rPr>
          <w:sz w:val="24"/>
          <w:szCs w:val="24"/>
        </w:rPr>
        <w:t>pro IT</w:t>
      </w:r>
    </w:p>
    <w:p w:rsidR="0052774C" w:rsidRPr="001F6A12" w:rsidRDefault="0052774C" w:rsidP="009F6A41">
      <w:pPr>
        <w:ind w:left="360"/>
        <w:rPr>
          <w:color w:val="FF0000"/>
          <w:sz w:val="22"/>
        </w:rPr>
      </w:pPr>
    </w:p>
    <w:p w:rsidR="001201F6" w:rsidRPr="001F6A12" w:rsidRDefault="001201F6" w:rsidP="00331960">
      <w:pPr>
        <w:pStyle w:val="Odstavecseseznamem"/>
        <w:ind w:left="720"/>
        <w:rPr>
          <w:color w:val="FF0000"/>
          <w:sz w:val="22"/>
        </w:rPr>
      </w:pPr>
    </w:p>
    <w:p w:rsidR="0052774C" w:rsidRPr="001F6A12" w:rsidRDefault="0052774C" w:rsidP="0052774C">
      <w:pPr>
        <w:rPr>
          <w:color w:val="FF0000"/>
          <w:highlight w:val="yellow"/>
        </w:rPr>
      </w:pPr>
    </w:p>
    <w:p w:rsidR="00621624" w:rsidRPr="006A5152" w:rsidRDefault="00EE412B" w:rsidP="00550331">
      <w:pPr>
        <w:pStyle w:val="Nadpis2"/>
        <w:numPr>
          <w:ilvl w:val="1"/>
          <w:numId w:val="22"/>
        </w:numPr>
      </w:pPr>
      <w:r w:rsidRPr="006A5152">
        <w:t>K</w:t>
      </w:r>
      <w:r w:rsidR="0052774C" w:rsidRPr="006A5152">
        <w:t>ontaktní údaje</w:t>
      </w:r>
    </w:p>
    <w:p w:rsidR="00621624" w:rsidRPr="006A5152" w:rsidRDefault="00621624" w:rsidP="0052774C"/>
    <w:tbl>
      <w:tblPr>
        <w:tblStyle w:val="Mkatabulky"/>
        <w:tblW w:w="0" w:type="auto"/>
        <w:tblLook w:val="04A0" w:firstRow="1" w:lastRow="0" w:firstColumn="1" w:lastColumn="0" w:noHBand="0" w:noVBand="1"/>
      </w:tblPr>
      <w:tblGrid>
        <w:gridCol w:w="2543"/>
        <w:gridCol w:w="2856"/>
      </w:tblGrid>
      <w:tr w:rsidR="006A5152" w:rsidRPr="006A5152" w:rsidTr="00621624">
        <w:tc>
          <w:tcPr>
            <w:tcW w:w="2543" w:type="dxa"/>
          </w:tcPr>
          <w:p w:rsidR="00621624" w:rsidRPr="006A5152" w:rsidRDefault="00621624" w:rsidP="0052774C">
            <w:pPr>
              <w:rPr>
                <w:u w:val="single"/>
              </w:rPr>
            </w:pPr>
            <w:r w:rsidRPr="006A5152">
              <w:rPr>
                <w:u w:val="single"/>
              </w:rPr>
              <w:t xml:space="preserve">Telefon                    </w:t>
            </w:r>
          </w:p>
        </w:tc>
        <w:tc>
          <w:tcPr>
            <w:tcW w:w="2856" w:type="dxa"/>
          </w:tcPr>
          <w:p w:rsidR="00621624" w:rsidRPr="006A5152" w:rsidRDefault="00621624" w:rsidP="0052774C">
            <w:pPr>
              <w:rPr>
                <w:u w:val="single"/>
              </w:rPr>
            </w:pPr>
            <w:r w:rsidRPr="006A5152">
              <w:rPr>
                <w:u w:val="single"/>
              </w:rPr>
              <w:t>226 807</w:t>
            </w:r>
            <w:r w:rsidR="0070460F" w:rsidRPr="006A5152">
              <w:rPr>
                <w:u w:val="single"/>
              </w:rPr>
              <w:t> </w:t>
            </w:r>
            <w:r w:rsidRPr="006A5152">
              <w:rPr>
                <w:u w:val="single"/>
              </w:rPr>
              <w:t>223</w:t>
            </w:r>
          </w:p>
        </w:tc>
      </w:tr>
      <w:tr w:rsidR="006A5152" w:rsidRPr="006A5152" w:rsidTr="00621624">
        <w:tc>
          <w:tcPr>
            <w:tcW w:w="2543" w:type="dxa"/>
          </w:tcPr>
          <w:p w:rsidR="00621624" w:rsidRPr="006A5152" w:rsidRDefault="00565CCC" w:rsidP="0052774C">
            <w:pPr>
              <w:rPr>
                <w:u w:val="single"/>
              </w:rPr>
            </w:pPr>
            <w:r w:rsidRPr="006A5152">
              <w:rPr>
                <w:u w:val="single"/>
              </w:rPr>
              <w:t>E-m</w:t>
            </w:r>
            <w:r w:rsidR="00621624" w:rsidRPr="006A5152">
              <w:rPr>
                <w:u w:val="single"/>
              </w:rPr>
              <w:t xml:space="preserve">ail                     </w:t>
            </w:r>
          </w:p>
        </w:tc>
        <w:tc>
          <w:tcPr>
            <w:tcW w:w="2856" w:type="dxa"/>
          </w:tcPr>
          <w:p w:rsidR="00621624" w:rsidRPr="006A5152" w:rsidRDefault="00621624" w:rsidP="0052774C">
            <w:pPr>
              <w:rPr>
                <w:u w:val="single"/>
              </w:rPr>
            </w:pPr>
            <w:r w:rsidRPr="006A5152">
              <w:rPr>
                <w:u w:val="single"/>
              </w:rPr>
              <w:t>zsrvj@zsmilicov.cz</w:t>
            </w:r>
          </w:p>
        </w:tc>
      </w:tr>
      <w:tr w:rsidR="006A5152" w:rsidRPr="006A5152" w:rsidTr="00621624">
        <w:tc>
          <w:tcPr>
            <w:tcW w:w="2543" w:type="dxa"/>
          </w:tcPr>
          <w:p w:rsidR="00621624" w:rsidRPr="006A5152" w:rsidRDefault="00621624" w:rsidP="00621624">
            <w:pPr>
              <w:rPr>
                <w:u w:val="single"/>
              </w:rPr>
            </w:pPr>
            <w:r w:rsidRPr="006A5152">
              <w:rPr>
                <w:u w:val="single"/>
              </w:rPr>
              <w:t xml:space="preserve">Webové Stránky          </w:t>
            </w:r>
          </w:p>
        </w:tc>
        <w:tc>
          <w:tcPr>
            <w:tcW w:w="2856" w:type="dxa"/>
          </w:tcPr>
          <w:p w:rsidR="00621624" w:rsidRPr="006A5152" w:rsidRDefault="00621624" w:rsidP="00621624">
            <w:pPr>
              <w:rPr>
                <w:u w:val="single"/>
              </w:rPr>
            </w:pPr>
            <w:r w:rsidRPr="006A5152">
              <w:rPr>
                <w:u w:val="single"/>
              </w:rPr>
              <w:t>http:/</w:t>
            </w:r>
            <w:r w:rsidRPr="006A5152">
              <w:rPr>
                <w:u w:val="single"/>
                <w:lang w:val="en-US"/>
              </w:rPr>
              <w:t>/</w:t>
            </w:r>
            <w:r w:rsidRPr="006A5152">
              <w:rPr>
                <w:u w:val="single"/>
              </w:rPr>
              <w:t>www.zsmilicov.cz</w:t>
            </w:r>
          </w:p>
        </w:tc>
      </w:tr>
    </w:tbl>
    <w:p w:rsidR="0052774C" w:rsidRPr="001F6A12" w:rsidRDefault="0052774C" w:rsidP="00621624">
      <w:pPr>
        <w:rPr>
          <w:color w:val="FF0000"/>
        </w:rPr>
      </w:pPr>
    </w:p>
    <w:p w:rsidR="0052774C" w:rsidRPr="00820DC2" w:rsidRDefault="00EE412B" w:rsidP="00D82C34">
      <w:pPr>
        <w:pStyle w:val="Nadpis2"/>
        <w:numPr>
          <w:ilvl w:val="1"/>
          <w:numId w:val="22"/>
        </w:numPr>
      </w:pPr>
      <w:r w:rsidRPr="00820DC2">
        <w:t>S</w:t>
      </w:r>
      <w:r w:rsidR="00D82C34" w:rsidRPr="00820DC2">
        <w:t>ložení školské rady</w:t>
      </w:r>
    </w:p>
    <w:p w:rsidR="0052774C" w:rsidRPr="00820DC2" w:rsidRDefault="0052774C" w:rsidP="0052774C"/>
    <w:tbl>
      <w:tblPr>
        <w:tblStyle w:val="Profesionlntabulka"/>
        <w:tblW w:w="8642" w:type="dxa"/>
        <w:tblLayout w:type="fixed"/>
        <w:tblLook w:val="0020" w:firstRow="1" w:lastRow="0" w:firstColumn="0" w:lastColumn="0" w:noHBand="0" w:noVBand="0"/>
      </w:tblPr>
      <w:tblGrid>
        <w:gridCol w:w="2055"/>
        <w:gridCol w:w="2403"/>
        <w:gridCol w:w="4184"/>
      </w:tblGrid>
      <w:tr w:rsidR="00820DC2" w:rsidRPr="00820DC2" w:rsidTr="008616F7">
        <w:trPr>
          <w:cnfStyle w:val="100000000000" w:firstRow="1" w:lastRow="0" w:firstColumn="0" w:lastColumn="0" w:oddVBand="0" w:evenVBand="0" w:oddHBand="0" w:evenHBand="0" w:firstRowFirstColumn="0" w:firstRowLastColumn="0" w:lastRowFirstColumn="0" w:lastRowLastColumn="0"/>
        </w:trPr>
        <w:tc>
          <w:tcPr>
            <w:tcW w:w="2055" w:type="dxa"/>
          </w:tcPr>
          <w:p w:rsidR="00FC30FC" w:rsidRPr="00820DC2" w:rsidRDefault="00FC30FC" w:rsidP="00E10730">
            <w:r w:rsidRPr="00820DC2">
              <w:t>Zvolen za</w:t>
            </w:r>
            <w:r w:rsidR="00135D92" w:rsidRPr="00820DC2">
              <w:t>:</w:t>
            </w:r>
          </w:p>
        </w:tc>
        <w:tc>
          <w:tcPr>
            <w:tcW w:w="6587" w:type="dxa"/>
            <w:gridSpan w:val="2"/>
          </w:tcPr>
          <w:p w:rsidR="00FC30FC" w:rsidRPr="00820DC2" w:rsidRDefault="00BC756A" w:rsidP="00BC756A">
            <w:r w:rsidRPr="00820DC2">
              <w:t xml:space="preserve">                                  </w:t>
            </w:r>
            <w:r w:rsidR="00FC30FC" w:rsidRPr="00820DC2">
              <w:t>Jméno</w:t>
            </w:r>
          </w:p>
        </w:tc>
      </w:tr>
      <w:tr w:rsidR="00820DC2" w:rsidRPr="00820DC2" w:rsidTr="008616F7">
        <w:tc>
          <w:tcPr>
            <w:tcW w:w="2055" w:type="dxa"/>
          </w:tcPr>
          <w:p w:rsidR="0052774C" w:rsidRPr="00820DC2" w:rsidRDefault="00E4505C" w:rsidP="00E10730">
            <w:r w:rsidRPr="00820DC2">
              <w:t>z</w:t>
            </w:r>
            <w:r w:rsidR="0052774C" w:rsidRPr="00820DC2">
              <w:t>řizovatele</w:t>
            </w:r>
          </w:p>
        </w:tc>
        <w:tc>
          <w:tcPr>
            <w:tcW w:w="2403" w:type="dxa"/>
          </w:tcPr>
          <w:p w:rsidR="00E53488" w:rsidRDefault="00317654" w:rsidP="00807FA9">
            <w:pPr>
              <w:jc w:val="left"/>
              <w:rPr>
                <w:rFonts w:eastAsia="Calibri"/>
                <w:lang w:eastAsia="en-US"/>
              </w:rPr>
            </w:pPr>
            <w:r>
              <w:rPr>
                <w:rFonts w:eastAsia="Calibri"/>
                <w:lang w:eastAsia="en-US"/>
              </w:rPr>
              <w:t>Mgr. J. Lepš</w:t>
            </w:r>
            <w:r w:rsidR="00CC0FEE">
              <w:rPr>
                <w:rFonts w:eastAsia="Calibri"/>
                <w:lang w:eastAsia="en-US"/>
              </w:rPr>
              <w:t xml:space="preserve"> M. A.,</w:t>
            </w:r>
          </w:p>
          <w:p w:rsidR="00807FA9" w:rsidRPr="00820DC2" w:rsidRDefault="00807FA9" w:rsidP="00807FA9">
            <w:pPr>
              <w:jc w:val="left"/>
              <w:rPr>
                <w:rFonts w:eastAsia="Calibri"/>
                <w:lang w:eastAsia="en-US"/>
              </w:rPr>
            </w:pPr>
            <w:r w:rsidRPr="00807FA9">
              <w:rPr>
                <w:rFonts w:eastAsia="Calibri"/>
                <w:lang w:eastAsia="en-US"/>
              </w:rPr>
              <w:t>Mgr. Z</w:t>
            </w:r>
            <w:r w:rsidR="00820DC2" w:rsidRPr="00820DC2">
              <w:rPr>
                <w:rFonts w:eastAsia="Calibri"/>
                <w:lang w:eastAsia="en-US"/>
              </w:rPr>
              <w:t>.</w:t>
            </w:r>
            <w:r w:rsidRPr="00807FA9">
              <w:rPr>
                <w:rFonts w:eastAsia="Calibri"/>
                <w:lang w:eastAsia="en-US"/>
              </w:rPr>
              <w:t xml:space="preserve"> Ujhelyiová</w:t>
            </w:r>
            <w:r w:rsidRPr="00820DC2">
              <w:rPr>
                <w:rFonts w:eastAsia="Calibri"/>
                <w:lang w:eastAsia="en-US"/>
              </w:rPr>
              <w:t>,</w:t>
            </w:r>
          </w:p>
          <w:p w:rsidR="0052774C" w:rsidRPr="00820DC2" w:rsidRDefault="00807FA9" w:rsidP="00807FA9">
            <w:pPr>
              <w:jc w:val="left"/>
              <w:rPr>
                <w:rFonts w:eastAsia="Calibri"/>
                <w:lang w:eastAsia="en-US"/>
              </w:rPr>
            </w:pPr>
            <w:r w:rsidRPr="00807FA9">
              <w:rPr>
                <w:rFonts w:eastAsia="Calibri"/>
                <w:lang w:eastAsia="en-US"/>
              </w:rPr>
              <w:t>od 1.</w:t>
            </w:r>
            <w:r w:rsidRPr="00820DC2">
              <w:rPr>
                <w:rFonts w:eastAsia="Calibri"/>
                <w:lang w:eastAsia="en-US"/>
              </w:rPr>
              <w:t xml:space="preserve"> </w:t>
            </w:r>
            <w:r w:rsidRPr="00807FA9">
              <w:rPr>
                <w:rFonts w:eastAsia="Calibri"/>
                <w:lang w:eastAsia="en-US"/>
              </w:rPr>
              <w:t>11.</w:t>
            </w:r>
            <w:r w:rsidRPr="00820DC2">
              <w:rPr>
                <w:rFonts w:eastAsia="Calibri"/>
                <w:lang w:eastAsia="en-US"/>
              </w:rPr>
              <w:t xml:space="preserve"> </w:t>
            </w:r>
            <w:r w:rsidRPr="00807FA9">
              <w:rPr>
                <w:rFonts w:eastAsia="Calibri"/>
                <w:lang w:eastAsia="en-US"/>
              </w:rPr>
              <w:t>2019</w:t>
            </w:r>
          </w:p>
        </w:tc>
        <w:tc>
          <w:tcPr>
            <w:tcW w:w="4184" w:type="dxa"/>
          </w:tcPr>
          <w:p w:rsidR="0052774C" w:rsidRPr="00820DC2" w:rsidRDefault="0052774C" w:rsidP="00565CCC">
            <w:r w:rsidRPr="00820DC2">
              <w:t>Ing. T. Vostřel</w:t>
            </w:r>
          </w:p>
        </w:tc>
      </w:tr>
      <w:tr w:rsidR="00820DC2" w:rsidRPr="00820DC2" w:rsidTr="008616F7">
        <w:tc>
          <w:tcPr>
            <w:tcW w:w="2055" w:type="dxa"/>
          </w:tcPr>
          <w:p w:rsidR="0052774C" w:rsidRPr="00820DC2" w:rsidRDefault="00E4505C" w:rsidP="00E10730">
            <w:r w:rsidRPr="00820DC2">
              <w:t>z</w:t>
            </w:r>
            <w:r w:rsidR="0052774C" w:rsidRPr="00820DC2">
              <w:t>ákonné zástupce</w:t>
            </w:r>
          </w:p>
        </w:tc>
        <w:tc>
          <w:tcPr>
            <w:tcW w:w="2403" w:type="dxa"/>
          </w:tcPr>
          <w:p w:rsidR="0052774C" w:rsidRPr="00820DC2" w:rsidRDefault="0052774C" w:rsidP="00565CCC">
            <w:r w:rsidRPr="00820DC2">
              <w:t>Ing. A. Prokop</w:t>
            </w:r>
          </w:p>
        </w:tc>
        <w:tc>
          <w:tcPr>
            <w:tcW w:w="4184" w:type="dxa"/>
          </w:tcPr>
          <w:p w:rsidR="0052774C" w:rsidRPr="00820DC2" w:rsidRDefault="00846080" w:rsidP="00E4505C">
            <w:pPr>
              <w:shd w:val="clear" w:color="auto" w:fill="FFFFFF"/>
              <w:outlineLvl w:val="3"/>
              <w:rPr>
                <w:spacing w:val="8"/>
              </w:rPr>
            </w:pPr>
            <w:r w:rsidRPr="00820DC2">
              <w:rPr>
                <w:spacing w:val="8"/>
              </w:rPr>
              <w:t xml:space="preserve">Ing. </w:t>
            </w:r>
            <w:r w:rsidR="00972EFB" w:rsidRPr="00820DC2">
              <w:rPr>
                <w:spacing w:val="8"/>
              </w:rPr>
              <w:t>T</w:t>
            </w:r>
            <w:r w:rsidR="00E4505C" w:rsidRPr="00820DC2">
              <w:rPr>
                <w:spacing w:val="8"/>
              </w:rPr>
              <w:t>.</w:t>
            </w:r>
            <w:r w:rsidR="00972EFB" w:rsidRPr="00820DC2">
              <w:rPr>
                <w:spacing w:val="8"/>
              </w:rPr>
              <w:t xml:space="preserve"> Šimůnková, MBA</w:t>
            </w:r>
          </w:p>
        </w:tc>
      </w:tr>
      <w:tr w:rsidR="00820DC2" w:rsidRPr="00820DC2" w:rsidTr="008616F7">
        <w:trPr>
          <w:trHeight w:val="70"/>
        </w:trPr>
        <w:tc>
          <w:tcPr>
            <w:tcW w:w="2055" w:type="dxa"/>
          </w:tcPr>
          <w:p w:rsidR="0052774C" w:rsidRPr="00820DC2" w:rsidRDefault="00E4505C" w:rsidP="00E10730">
            <w:r w:rsidRPr="00820DC2">
              <w:t>p</w:t>
            </w:r>
            <w:r w:rsidR="00E10730" w:rsidRPr="00820DC2">
              <w:t>edagogy</w:t>
            </w:r>
          </w:p>
        </w:tc>
        <w:tc>
          <w:tcPr>
            <w:tcW w:w="2403" w:type="dxa"/>
          </w:tcPr>
          <w:p w:rsidR="0052774C" w:rsidRPr="00820DC2" w:rsidRDefault="0070460F" w:rsidP="00565CCC">
            <w:r w:rsidRPr="00820DC2">
              <w:t xml:space="preserve">Mgr. </w:t>
            </w:r>
            <w:r w:rsidR="00E4505C" w:rsidRPr="00820DC2">
              <w:t>I. Řezanková</w:t>
            </w:r>
          </w:p>
        </w:tc>
        <w:tc>
          <w:tcPr>
            <w:tcW w:w="4184" w:type="dxa"/>
          </w:tcPr>
          <w:p w:rsidR="0052774C" w:rsidRPr="00820DC2" w:rsidRDefault="0052774C" w:rsidP="00565CCC">
            <w:r w:rsidRPr="00820DC2">
              <w:t xml:space="preserve">Mgr. </w:t>
            </w:r>
            <w:r w:rsidR="00E4505C" w:rsidRPr="00820DC2">
              <w:t xml:space="preserve">Š. Janda </w:t>
            </w:r>
          </w:p>
        </w:tc>
      </w:tr>
    </w:tbl>
    <w:p w:rsidR="006A1C09" w:rsidRDefault="006A1C09" w:rsidP="0052774C">
      <w:pPr>
        <w:rPr>
          <w:b/>
          <w:color w:val="FF0000"/>
          <w:szCs w:val="28"/>
        </w:rPr>
      </w:pPr>
    </w:p>
    <w:p w:rsidR="00E8607C" w:rsidRPr="001F6A12" w:rsidRDefault="00E8607C" w:rsidP="0052774C">
      <w:pPr>
        <w:rPr>
          <w:b/>
          <w:color w:val="FF0000"/>
          <w:szCs w:val="28"/>
        </w:rPr>
      </w:pPr>
    </w:p>
    <w:p w:rsidR="0052774C" w:rsidRPr="00A954E7" w:rsidRDefault="00D82C34" w:rsidP="00D82C34">
      <w:pPr>
        <w:pStyle w:val="Nadpis2"/>
        <w:numPr>
          <w:ilvl w:val="1"/>
          <w:numId w:val="22"/>
        </w:numPr>
      </w:pPr>
      <w:r w:rsidRPr="00A954E7">
        <w:t>Charakteristika školy</w:t>
      </w:r>
    </w:p>
    <w:p w:rsidR="00577E92" w:rsidRPr="00A954E7" w:rsidRDefault="0052774C" w:rsidP="00550331">
      <w:pPr>
        <w:ind w:firstLine="708"/>
      </w:pPr>
      <w:r w:rsidRPr="00A954E7">
        <w:t>ZŠ s RvJ K Milíčovu je škola zaměřená na výuku cizích jazyků. Na tento program navazuje i vlastní ŠVP „Škola pro vzájemné porozumění“ 0309/2007. Od školního roku 20</w:t>
      </w:r>
      <w:r w:rsidR="00577E92" w:rsidRPr="00A954E7">
        <w:t>08/2009 byla ve škole zahájena</w:t>
      </w:r>
      <w:r w:rsidRPr="00A954E7">
        <w:t xml:space="preserve"> bilingvní výuka se zaměřením na </w:t>
      </w:r>
      <w:r w:rsidR="00577E92" w:rsidRPr="00A954E7">
        <w:t>němčinu</w:t>
      </w:r>
      <w:r w:rsidRPr="00A954E7">
        <w:t xml:space="preserve"> dle rozhodnutí MŠMT č. j.: 4190/2009-22, která v tomto školním roce probíhala </w:t>
      </w:r>
      <w:r w:rsidR="008A043C" w:rsidRPr="00A954E7">
        <w:t>na 1. stupni</w:t>
      </w:r>
      <w:r w:rsidRPr="00A954E7">
        <w:t xml:space="preserve"> vždy v jedné třídě </w:t>
      </w:r>
      <w:r w:rsidR="008A043C" w:rsidRPr="00A954E7">
        <w:t>dané</w:t>
      </w:r>
      <w:r w:rsidR="00FB5A78" w:rsidRPr="00A954E7">
        <w:t>ho ročníku.</w:t>
      </w:r>
      <w:r w:rsidR="008A043C" w:rsidRPr="00A954E7">
        <w:t xml:space="preserve"> </w:t>
      </w:r>
      <w:r w:rsidR="00577E92" w:rsidRPr="00A83DF4">
        <w:rPr>
          <w:b/>
          <w:u w:val="single"/>
        </w:rPr>
        <w:t>Na druhém stupni pokračuje toto zaměření formou výuky němčiny jako první</w:t>
      </w:r>
      <w:r w:rsidR="00A954E7" w:rsidRPr="00A83DF4">
        <w:rPr>
          <w:b/>
          <w:u w:val="single"/>
        </w:rPr>
        <w:t>ho</w:t>
      </w:r>
      <w:r w:rsidR="00577E92" w:rsidRPr="00A83DF4">
        <w:rPr>
          <w:b/>
          <w:u w:val="single"/>
        </w:rPr>
        <w:t xml:space="preserve"> jazyk</w:t>
      </w:r>
      <w:r w:rsidR="00A954E7" w:rsidRPr="00A83DF4">
        <w:rPr>
          <w:b/>
          <w:u w:val="single"/>
        </w:rPr>
        <w:t>a</w:t>
      </w:r>
      <w:r w:rsidR="00577E92" w:rsidRPr="00A83DF4">
        <w:rPr>
          <w:b/>
          <w:u w:val="single"/>
        </w:rPr>
        <w:t xml:space="preserve"> v rozsahu čtyř hodin týdně.</w:t>
      </w:r>
      <w:r w:rsidR="00A954E7" w:rsidRPr="00A83DF4">
        <w:rPr>
          <w:b/>
          <w:u w:val="single"/>
        </w:rPr>
        <w:t xml:space="preserve"> </w:t>
      </w:r>
      <w:r w:rsidR="00A83DF4" w:rsidRPr="00A83DF4">
        <w:rPr>
          <w:b/>
          <w:u w:val="single"/>
        </w:rPr>
        <w:t>Ž</w:t>
      </w:r>
      <w:r w:rsidR="00A954E7" w:rsidRPr="00A83DF4">
        <w:rPr>
          <w:b/>
          <w:u w:val="single"/>
        </w:rPr>
        <w:t>áci se připravují na DSD zkoušky</w:t>
      </w:r>
      <w:r w:rsidR="00A954E7" w:rsidRPr="00A954E7">
        <w:t>.</w:t>
      </w:r>
      <w:r w:rsidR="00577E92" w:rsidRPr="00A954E7">
        <w:t xml:space="preserve"> Angličtina je v tomto programu druhým jazykem v rozsahu tří hodin týdně.</w:t>
      </w:r>
      <w:r w:rsidR="00A954E7" w:rsidRPr="00A954E7">
        <w:t xml:space="preserve"> V ostatních jazykových třídách je poměr hodin obrácený. Druhý jazyk se učí od šesté třídy, v bilingvní třídě od třetí třídy. V klasických třídách se vyučuje druhý jazyk od sedmé třídy.</w:t>
      </w:r>
    </w:p>
    <w:p w:rsidR="00AF1AD5" w:rsidRDefault="00A954E7" w:rsidP="00AF1AD5">
      <w:pPr>
        <w:ind w:firstLine="708"/>
        <w:rPr>
          <w:i/>
          <w:iCs/>
        </w:rPr>
      </w:pPr>
      <w:r w:rsidRPr="00A954E7">
        <w:rPr>
          <w:iCs/>
        </w:rPr>
        <w:t>Ve školním roce 2018/2019 byla dokončena kompletní rekonstrukce všech tří tělocvičen</w:t>
      </w:r>
      <w:r w:rsidR="00A83DF4">
        <w:rPr>
          <w:iCs/>
        </w:rPr>
        <w:t xml:space="preserve">, </w:t>
      </w:r>
      <w:r w:rsidRPr="00A954E7">
        <w:rPr>
          <w:iCs/>
        </w:rPr>
        <w:t xml:space="preserve">v </w:t>
      </w:r>
      <w:r w:rsidR="00D4212E" w:rsidRPr="00A954E7">
        <w:rPr>
          <w:iCs/>
        </w:rPr>
        <w:t xml:space="preserve">říjnu byly předány do užívání školy. </w:t>
      </w:r>
      <w:r w:rsidRPr="00A954E7">
        <w:rPr>
          <w:iCs/>
        </w:rPr>
        <w:t>Od té doby se neustále objevují</w:t>
      </w:r>
      <w:r w:rsidR="00A83DF4">
        <w:rPr>
          <w:iCs/>
        </w:rPr>
        <w:t xml:space="preserve"> různé závady, které se</w:t>
      </w:r>
      <w:r w:rsidRPr="00A954E7">
        <w:rPr>
          <w:iCs/>
        </w:rPr>
        <w:t xml:space="preserve"> řeší a průběžně odstraňují. V roce 2019/2020 se řešilo hlavně popraskané obložení stěn. Na opravě obložení se dohodl zhotovitel, J</w:t>
      </w:r>
      <w:r w:rsidR="00941412">
        <w:rPr>
          <w:iCs/>
        </w:rPr>
        <w:t>M</w:t>
      </w:r>
      <w:r w:rsidRPr="00A954E7">
        <w:rPr>
          <w:iCs/>
        </w:rPr>
        <w:t>M a ZŠ společnou investicí</w:t>
      </w:r>
      <w:r w:rsidRPr="00A954E7">
        <w:rPr>
          <w:i/>
          <w:iCs/>
        </w:rPr>
        <w:t>.</w:t>
      </w:r>
      <w:r w:rsidR="00AF1AD5">
        <w:rPr>
          <w:i/>
          <w:iCs/>
        </w:rPr>
        <w:br w:type="page"/>
      </w:r>
    </w:p>
    <w:p w:rsidR="00A83DF4" w:rsidRPr="00A83DF4" w:rsidRDefault="002F06A6" w:rsidP="00A83DF4">
      <w:pPr>
        <w:ind w:firstLine="708"/>
        <w:rPr>
          <w:b/>
          <w:iCs/>
          <w:u w:val="single"/>
        </w:rPr>
      </w:pPr>
      <w:r>
        <w:rPr>
          <w:iCs/>
        </w:rPr>
        <w:lastRenderedPageBreak/>
        <w:t xml:space="preserve">Ve školním roce 2019/2020 bylo zakoupeno celkem 22 nových </w:t>
      </w:r>
      <w:r w:rsidR="00BC6E8C">
        <w:rPr>
          <w:iCs/>
        </w:rPr>
        <w:t>projektorů, 14 tabulí bylo</w:t>
      </w:r>
      <w:r w:rsidR="00E853EA">
        <w:rPr>
          <w:iCs/>
        </w:rPr>
        <w:t xml:space="preserve"> repasováno, 8 tabulí repasovat nešlo. Bylo tedy zakoupeno dalších 8 nových keramických tabulí. K celkovému počtu interaktivních tabulí přibyly ještě 4 zcela nové pylonové tabule a 2 tabule Smart byly zakoupeny ze zrušené školy v Psárech. D</w:t>
      </w:r>
      <w:r w:rsidR="003B73A6">
        <w:rPr>
          <w:iCs/>
        </w:rPr>
        <w:t>ále vznikla</w:t>
      </w:r>
      <w:r w:rsidR="00E853EA">
        <w:rPr>
          <w:iCs/>
        </w:rPr>
        <w:t xml:space="preserve"> nová počítačová učebna z repasovaných počítačů, tato je též vybavena interaktivní tabulí.</w:t>
      </w:r>
      <w:r w:rsidR="003B73A6">
        <w:rPr>
          <w:iCs/>
        </w:rPr>
        <w:t xml:space="preserve"> Všechny tabule jsou opatřeny i ozvučením</w:t>
      </w:r>
      <w:r w:rsidR="003862B8">
        <w:rPr>
          <w:iCs/>
        </w:rPr>
        <w:t>.</w:t>
      </w:r>
      <w:r w:rsidR="00E853EA">
        <w:rPr>
          <w:iCs/>
        </w:rPr>
        <w:t xml:space="preserve"> </w:t>
      </w:r>
      <w:r w:rsidR="00E853EA" w:rsidRPr="00A83DF4">
        <w:rPr>
          <w:b/>
          <w:iCs/>
          <w:u w:val="single"/>
        </w:rPr>
        <w:t xml:space="preserve">Na </w:t>
      </w:r>
      <w:r w:rsidR="00A83DF4" w:rsidRPr="00A83DF4">
        <w:rPr>
          <w:b/>
          <w:iCs/>
          <w:u w:val="single"/>
        </w:rPr>
        <w:t>prvním stupni jsou úplně všechny</w:t>
      </w:r>
      <w:r w:rsidR="00E853EA" w:rsidRPr="00A83DF4">
        <w:rPr>
          <w:b/>
          <w:iCs/>
          <w:u w:val="single"/>
        </w:rPr>
        <w:t xml:space="preserve"> třídy vybaveny interaktivní tabulí</w:t>
      </w:r>
      <w:r w:rsidR="00E853EA">
        <w:rPr>
          <w:iCs/>
        </w:rPr>
        <w:t xml:space="preserve"> a zbývá vyba</w:t>
      </w:r>
      <w:r w:rsidR="003B73A6">
        <w:rPr>
          <w:iCs/>
        </w:rPr>
        <w:t>vit ještě polovinu</w:t>
      </w:r>
      <w:r w:rsidR="00E853EA">
        <w:rPr>
          <w:iCs/>
        </w:rPr>
        <w:t xml:space="preserve"> pracoven na druhém stupni</w:t>
      </w:r>
      <w:r w:rsidR="003B73A6">
        <w:rPr>
          <w:iCs/>
        </w:rPr>
        <w:t>. V březnu bylo ještě zakoupeno 5 kvalitních notebooků, 2 vizualizéry, větší počet sluchátek, několik kamer…</w:t>
      </w:r>
      <w:r w:rsidR="00D37339">
        <w:rPr>
          <w:iCs/>
        </w:rPr>
        <w:t xml:space="preserve"> </w:t>
      </w:r>
      <w:r w:rsidR="00A83DF4">
        <w:rPr>
          <w:iCs/>
        </w:rPr>
        <w:t xml:space="preserve">vše </w:t>
      </w:r>
      <w:r w:rsidR="003B73A6">
        <w:rPr>
          <w:iCs/>
        </w:rPr>
        <w:t xml:space="preserve">pro distanční výuku. </w:t>
      </w:r>
      <w:r w:rsidR="003B73A6" w:rsidRPr="00A83DF4">
        <w:rPr>
          <w:b/>
          <w:iCs/>
          <w:u w:val="single"/>
        </w:rPr>
        <w:t xml:space="preserve">Technické vybavení školy se výrazně zlepšilo. </w:t>
      </w:r>
      <w:r w:rsidR="00A83DF4" w:rsidRPr="00A83DF4">
        <w:rPr>
          <w:b/>
          <w:iCs/>
          <w:u w:val="single"/>
        </w:rPr>
        <w:t>Kromě technického vybavení se podstatně zvýšila i IT gramotnost pedagogů.</w:t>
      </w:r>
    </w:p>
    <w:p w:rsidR="002F06A6" w:rsidRDefault="002F06A6" w:rsidP="00550331">
      <w:pPr>
        <w:ind w:firstLine="708"/>
        <w:rPr>
          <w:iCs/>
        </w:rPr>
      </w:pPr>
    </w:p>
    <w:p w:rsidR="003B73A6" w:rsidRDefault="003B73A6" w:rsidP="00550331">
      <w:pPr>
        <w:ind w:firstLine="708"/>
        <w:rPr>
          <w:iCs/>
        </w:rPr>
      </w:pPr>
      <w:r>
        <w:rPr>
          <w:iCs/>
        </w:rPr>
        <w:t>V tomto školním roce byl</w:t>
      </w:r>
      <w:r w:rsidR="00941412">
        <w:rPr>
          <w:iCs/>
        </w:rPr>
        <w:t>y</w:t>
      </w:r>
      <w:r>
        <w:rPr>
          <w:iCs/>
        </w:rPr>
        <w:t xml:space="preserve"> ještě zakoupen</w:t>
      </w:r>
      <w:r w:rsidR="00941412">
        <w:rPr>
          <w:iCs/>
        </w:rPr>
        <w:t xml:space="preserve">y žákovské židle a lavice do </w:t>
      </w:r>
      <w:r>
        <w:rPr>
          <w:iCs/>
        </w:rPr>
        <w:t>jedné učebny</w:t>
      </w:r>
      <w:r w:rsidR="00941412">
        <w:rPr>
          <w:iCs/>
        </w:rPr>
        <w:t xml:space="preserve"> </w:t>
      </w:r>
      <w:r>
        <w:rPr>
          <w:iCs/>
        </w:rPr>
        <w:t xml:space="preserve">ze zrušené školy v Psárech a ZŠ Campanus </w:t>
      </w:r>
      <w:r w:rsidR="00777EBB">
        <w:rPr>
          <w:iCs/>
        </w:rPr>
        <w:t xml:space="preserve">nám darovala </w:t>
      </w:r>
      <w:r w:rsidR="00A83DF4">
        <w:rPr>
          <w:iCs/>
        </w:rPr>
        <w:t>108 šatních skříněk.</w:t>
      </w:r>
    </w:p>
    <w:p w:rsidR="00A21CB0" w:rsidRPr="001F6A12" w:rsidRDefault="00A21CB0" w:rsidP="0052774C">
      <w:pPr>
        <w:rPr>
          <w:color w:val="FF0000"/>
        </w:rPr>
      </w:pPr>
    </w:p>
    <w:p w:rsidR="0052774C" w:rsidRPr="00493968" w:rsidRDefault="0052774C" w:rsidP="0052774C">
      <w:pPr>
        <w:rPr>
          <w:b/>
        </w:rPr>
      </w:pPr>
      <w:r w:rsidRPr="00493968">
        <w:rPr>
          <w:b/>
        </w:rPr>
        <w:t>Počty žáků, ŠD, ŠJ:</w:t>
      </w:r>
    </w:p>
    <w:tbl>
      <w:tblPr>
        <w:tblStyle w:val="Profesionlntabulka"/>
        <w:tblW w:w="8598" w:type="dxa"/>
        <w:tblLayout w:type="fixed"/>
        <w:tblLook w:val="0020" w:firstRow="1" w:lastRow="0" w:firstColumn="0" w:lastColumn="0" w:noHBand="0" w:noVBand="0"/>
      </w:tblPr>
      <w:tblGrid>
        <w:gridCol w:w="2534"/>
        <w:gridCol w:w="1516"/>
        <w:gridCol w:w="1516"/>
        <w:gridCol w:w="1516"/>
        <w:gridCol w:w="1516"/>
      </w:tblGrid>
      <w:tr w:rsidR="00493968" w:rsidRPr="00493968" w:rsidTr="008616F7">
        <w:trPr>
          <w:cnfStyle w:val="100000000000" w:firstRow="1" w:lastRow="0" w:firstColumn="0" w:lastColumn="0" w:oddVBand="0" w:evenVBand="0" w:oddHBand="0" w:evenHBand="0" w:firstRowFirstColumn="0" w:firstRowLastColumn="0" w:lastRowFirstColumn="0" w:lastRowLastColumn="0"/>
          <w:trHeight w:val="550"/>
        </w:trPr>
        <w:tc>
          <w:tcPr>
            <w:tcW w:w="2534" w:type="dxa"/>
          </w:tcPr>
          <w:p w:rsidR="00867678" w:rsidRPr="00493968" w:rsidRDefault="00867678" w:rsidP="0052774C">
            <w:r w:rsidRPr="00493968">
              <w:t>Počet vlastních žáků</w:t>
            </w:r>
          </w:p>
        </w:tc>
        <w:tc>
          <w:tcPr>
            <w:tcW w:w="1516" w:type="dxa"/>
          </w:tcPr>
          <w:p w:rsidR="00867678" w:rsidRPr="00493968" w:rsidRDefault="00867678" w:rsidP="00D12B57">
            <w:pPr>
              <w:jc w:val="center"/>
            </w:pPr>
            <w:r w:rsidRPr="00493968">
              <w:t>Škola</w:t>
            </w:r>
          </w:p>
        </w:tc>
        <w:tc>
          <w:tcPr>
            <w:tcW w:w="1516" w:type="dxa"/>
          </w:tcPr>
          <w:p w:rsidR="00867678" w:rsidRPr="00493968" w:rsidRDefault="00867678" w:rsidP="00867678">
            <w:pPr>
              <w:jc w:val="center"/>
            </w:pPr>
            <w:r w:rsidRPr="00493968">
              <w:t>ŠD</w:t>
            </w:r>
          </w:p>
        </w:tc>
        <w:tc>
          <w:tcPr>
            <w:tcW w:w="1516" w:type="dxa"/>
          </w:tcPr>
          <w:p w:rsidR="00867678" w:rsidRPr="00493968" w:rsidRDefault="00867678" w:rsidP="00867678">
            <w:pPr>
              <w:jc w:val="center"/>
            </w:pPr>
            <w:r w:rsidRPr="00493968">
              <w:t>ŠJ - ZŠ</w:t>
            </w:r>
          </w:p>
        </w:tc>
        <w:tc>
          <w:tcPr>
            <w:tcW w:w="1516" w:type="dxa"/>
          </w:tcPr>
          <w:p w:rsidR="00867678" w:rsidRPr="00493968" w:rsidRDefault="00867678" w:rsidP="00867678">
            <w:pPr>
              <w:jc w:val="center"/>
            </w:pPr>
            <w:r w:rsidRPr="00493968">
              <w:t>MŠ - SŠ</w:t>
            </w:r>
          </w:p>
        </w:tc>
      </w:tr>
      <w:tr w:rsidR="00493968" w:rsidRPr="00493968" w:rsidTr="008616F7">
        <w:trPr>
          <w:trHeight w:val="286"/>
        </w:trPr>
        <w:tc>
          <w:tcPr>
            <w:tcW w:w="2534" w:type="dxa"/>
          </w:tcPr>
          <w:p w:rsidR="00867678" w:rsidRPr="00493968" w:rsidRDefault="00867678" w:rsidP="0052774C">
            <w:r w:rsidRPr="00493968">
              <w:t>k 30. 6.</w:t>
            </w:r>
          </w:p>
        </w:tc>
        <w:tc>
          <w:tcPr>
            <w:tcW w:w="1516" w:type="dxa"/>
          </w:tcPr>
          <w:p w:rsidR="00867678" w:rsidRPr="00493968" w:rsidRDefault="00DF3ED8" w:rsidP="00D12B57">
            <w:pPr>
              <w:jc w:val="center"/>
              <w:rPr>
                <w:b/>
              </w:rPr>
            </w:pPr>
            <w:r w:rsidRPr="00493968">
              <w:rPr>
                <w:b/>
              </w:rPr>
              <w:t>970</w:t>
            </w:r>
          </w:p>
        </w:tc>
        <w:tc>
          <w:tcPr>
            <w:tcW w:w="1516" w:type="dxa"/>
          </w:tcPr>
          <w:p w:rsidR="00867678" w:rsidRPr="00493968" w:rsidRDefault="00B32DD7" w:rsidP="00B32DD7">
            <w:pPr>
              <w:jc w:val="center"/>
              <w:rPr>
                <w:b/>
              </w:rPr>
            </w:pPr>
            <w:r w:rsidRPr="00493968">
              <w:rPr>
                <w:b/>
              </w:rPr>
              <w:t>3</w:t>
            </w:r>
            <w:r w:rsidR="002A7603" w:rsidRPr="00493968">
              <w:rPr>
                <w:b/>
              </w:rPr>
              <w:t>47</w:t>
            </w:r>
          </w:p>
        </w:tc>
        <w:tc>
          <w:tcPr>
            <w:tcW w:w="1516" w:type="dxa"/>
          </w:tcPr>
          <w:p w:rsidR="00867678" w:rsidRPr="00493968" w:rsidRDefault="00B326AD" w:rsidP="00867678">
            <w:pPr>
              <w:jc w:val="center"/>
              <w:rPr>
                <w:b/>
              </w:rPr>
            </w:pPr>
            <w:r w:rsidRPr="00493968">
              <w:rPr>
                <w:b/>
              </w:rPr>
              <w:t>8</w:t>
            </w:r>
            <w:r w:rsidR="00C94A9D" w:rsidRPr="00493968">
              <w:rPr>
                <w:b/>
              </w:rPr>
              <w:t>28</w:t>
            </w:r>
          </w:p>
        </w:tc>
        <w:tc>
          <w:tcPr>
            <w:tcW w:w="1516" w:type="dxa"/>
          </w:tcPr>
          <w:p w:rsidR="00867678" w:rsidRPr="00493968" w:rsidRDefault="001D4EA3" w:rsidP="00867678">
            <w:pPr>
              <w:jc w:val="center"/>
              <w:rPr>
                <w:b/>
              </w:rPr>
            </w:pPr>
            <w:r w:rsidRPr="00493968">
              <w:rPr>
                <w:b/>
              </w:rPr>
              <w:t>37</w:t>
            </w:r>
            <w:r w:rsidR="00694D0C" w:rsidRPr="00493968">
              <w:rPr>
                <w:b/>
              </w:rPr>
              <w:t xml:space="preserve"> - </w:t>
            </w:r>
            <w:r w:rsidR="00CC6610" w:rsidRPr="00493968">
              <w:rPr>
                <w:b/>
              </w:rPr>
              <w:t>27</w:t>
            </w:r>
          </w:p>
        </w:tc>
      </w:tr>
    </w:tbl>
    <w:p w:rsidR="006006CD" w:rsidRPr="001F6A12" w:rsidRDefault="006006CD" w:rsidP="00517858">
      <w:pPr>
        <w:ind w:left="360"/>
        <w:rPr>
          <w:b/>
          <w:color w:val="FF0000"/>
        </w:rPr>
      </w:pPr>
    </w:p>
    <w:p w:rsidR="006006CD" w:rsidRPr="001F6A12" w:rsidRDefault="006006CD">
      <w:pPr>
        <w:rPr>
          <w:b/>
          <w:color w:val="FF0000"/>
        </w:rPr>
      </w:pPr>
    </w:p>
    <w:p w:rsidR="0052774C" w:rsidRPr="00A83DF4" w:rsidRDefault="0052774C" w:rsidP="00550331">
      <w:pPr>
        <w:pStyle w:val="Nadpis1"/>
        <w:numPr>
          <w:ilvl w:val="0"/>
          <w:numId w:val="22"/>
        </w:numPr>
      </w:pPr>
      <w:r w:rsidRPr="00A83DF4">
        <w:t>Zhodnocení školních vzdělávacích program</w:t>
      </w:r>
      <w:r w:rsidR="00572D41" w:rsidRPr="00A83DF4">
        <w:t>ů</w:t>
      </w:r>
      <w:r w:rsidRPr="00A83DF4">
        <w:t xml:space="preserve"> pro základní vzdělávání </w:t>
      </w:r>
    </w:p>
    <w:p w:rsidR="0052774C" w:rsidRPr="001F6A12" w:rsidRDefault="0052774C" w:rsidP="0052774C">
      <w:pPr>
        <w:rPr>
          <w:color w:val="FF0000"/>
          <w:sz w:val="28"/>
          <w:szCs w:val="28"/>
        </w:rPr>
      </w:pPr>
    </w:p>
    <w:p w:rsidR="00ED23BA" w:rsidRPr="00C73958" w:rsidRDefault="009546C5" w:rsidP="00ED23BA">
      <w:pPr>
        <w:ind w:firstLine="708"/>
      </w:pPr>
      <w:r w:rsidRPr="00C73958">
        <w:t>Ve školním roce 201</w:t>
      </w:r>
      <w:r w:rsidR="004B7884" w:rsidRPr="00C73958">
        <w:t>9</w:t>
      </w:r>
      <w:r w:rsidR="00ED23BA" w:rsidRPr="00C73958">
        <w:t>/20</w:t>
      </w:r>
      <w:r w:rsidR="004B7884" w:rsidRPr="00C73958">
        <w:t>20</w:t>
      </w:r>
      <w:r w:rsidR="00ED23BA" w:rsidRPr="00C73958">
        <w:t xml:space="preserve"> byl ŠVP „Škola pro vzájemné porozumění“ realizován </w:t>
      </w:r>
      <w:r w:rsidR="00941412">
        <w:br/>
      </w:r>
      <w:r w:rsidR="00ED23BA" w:rsidRPr="00C73958">
        <w:t>ve všech ročnících a to i s ohledem na zaměření ve třídách s intenzivní výukou jazyků. Celý program byl zrevidován</w:t>
      </w:r>
      <w:r w:rsidR="00941412">
        <w:t xml:space="preserve"> a</w:t>
      </w:r>
      <w:r w:rsidR="00ED23BA" w:rsidRPr="00C73958">
        <w:t xml:space="preserve"> přepracováván v programu INSPIS</w:t>
      </w:r>
      <w:r w:rsidR="00BE5B83" w:rsidRPr="00C73958">
        <w:t xml:space="preserve"> v roce 2018/2019</w:t>
      </w:r>
      <w:r w:rsidR="00ED23BA" w:rsidRPr="00C73958">
        <w:t>. Na úpravě ŠV</w:t>
      </w:r>
      <w:r w:rsidR="00E8607C">
        <w:t>P se bude dále pracovat</w:t>
      </w:r>
      <w:r w:rsidR="00BE5B83" w:rsidRPr="00C73958">
        <w:t xml:space="preserve"> i v letošním</w:t>
      </w:r>
      <w:r w:rsidR="00ED23BA" w:rsidRPr="00C73958">
        <w:t xml:space="preserve"> školním roce.</w:t>
      </w:r>
      <w:r w:rsidR="00E70759" w:rsidRPr="00C73958">
        <w:t xml:space="preserve"> Ú</w:t>
      </w:r>
      <w:r w:rsidR="00BE5B83" w:rsidRPr="00C73958">
        <w:t>pravou prošla výuka němčiny vzhledem k navýšení počtu hodin v š</w:t>
      </w:r>
      <w:r w:rsidR="00941412">
        <w:t>estém až devátém ročníku. Jde</w:t>
      </w:r>
      <w:r w:rsidR="00BE5B83" w:rsidRPr="00C73958">
        <w:t xml:space="preserve"> o třídy, kde se žáci intenzivně připravují</w:t>
      </w:r>
      <w:r w:rsidR="00E70759" w:rsidRPr="00C73958">
        <w:t xml:space="preserve"> na DSD zkoušky. </w:t>
      </w:r>
      <w:r w:rsidR="00ED23BA" w:rsidRPr="00C73958">
        <w:t xml:space="preserve"> Vzhledem k tomu, že se jedná o základní školní dokument, je třeba každou úpravu pečlivě zvážit a zpracovat v souladu s RVP i vizí naší školy do budoucna.</w:t>
      </w:r>
      <w:r w:rsidR="00BE5B83" w:rsidRPr="00C73958">
        <w:t xml:space="preserve"> Na </w:t>
      </w:r>
      <w:r w:rsidR="00941412">
        <w:t>úpravě ŠVP budeme dále pracovat i v</w:t>
      </w:r>
      <w:bookmarkStart w:id="1" w:name="_GoBack"/>
      <w:bookmarkEnd w:id="1"/>
      <w:r w:rsidR="00BE5B83" w:rsidRPr="00C73958">
        <w:t xml:space="preserve"> následujícím školním roce. V tomto školním</w:t>
      </w:r>
      <w:r w:rsidR="00941412">
        <w:t xml:space="preserve"> roce</w:t>
      </w:r>
      <w:r w:rsidR="00BE5B83" w:rsidRPr="00C73958">
        <w:t xml:space="preserve"> zahájili dvouleté studium ŠVP dva pedagogové, kteří postupně vytvářejí tým, který bude na smysluplné úpravě spolupracovat. Nyní čekáme na ohlášený nový RVP, </w:t>
      </w:r>
      <w:r w:rsidR="00941412">
        <w:br/>
      </w:r>
      <w:r w:rsidR="00BE5B83" w:rsidRPr="00C73958">
        <w:t>ze kterého vyjdeme.</w:t>
      </w:r>
    </w:p>
    <w:p w:rsidR="00ED23BA" w:rsidRPr="00C73958" w:rsidRDefault="00ED23BA" w:rsidP="006A1C09">
      <w:pPr>
        <w:ind w:firstLine="708"/>
      </w:pPr>
    </w:p>
    <w:p w:rsidR="00135D92" w:rsidRPr="00C73958" w:rsidRDefault="00135D92" w:rsidP="00FB5A78"/>
    <w:p w:rsidR="006A1C09" w:rsidRPr="00C73958" w:rsidRDefault="00B125F6" w:rsidP="006A1C09">
      <w:pPr>
        <w:ind w:firstLine="708"/>
      </w:pPr>
      <w:r w:rsidRPr="00C73958">
        <w:t>Ve 2</w:t>
      </w:r>
      <w:r w:rsidR="00E70759" w:rsidRPr="00C73958">
        <w:t>. pololetí prospělo 968 žáků, 1 žák</w:t>
      </w:r>
      <w:r w:rsidR="00B14528" w:rsidRPr="00C73958">
        <w:t xml:space="preserve"> nep</w:t>
      </w:r>
      <w:r w:rsidR="00E70759" w:rsidRPr="00C73958">
        <w:t>rospěl</w:t>
      </w:r>
      <w:r w:rsidR="0052774C" w:rsidRPr="00C73958">
        <w:t>.</w:t>
      </w:r>
      <w:r w:rsidR="00135D92" w:rsidRPr="00C73958">
        <w:t xml:space="preserve"> </w:t>
      </w:r>
      <w:r w:rsidR="00E70759" w:rsidRPr="00C73958">
        <w:t xml:space="preserve">Nehodnocen 0. </w:t>
      </w:r>
      <w:r w:rsidR="00B14528" w:rsidRPr="00C73958">
        <w:t xml:space="preserve">Průměrný </w:t>
      </w:r>
      <w:r w:rsidR="0052774C" w:rsidRPr="00C73958">
        <w:t>pro</w:t>
      </w:r>
      <w:r w:rsidR="00B14528" w:rsidRPr="00C73958">
        <w:t>spěch</w:t>
      </w:r>
      <w:r w:rsidR="00E70759" w:rsidRPr="00C73958">
        <w:t xml:space="preserve"> žáků školy ve 2. pololetí 1,150</w:t>
      </w:r>
      <w:r w:rsidR="00B14528" w:rsidRPr="00C73958">
        <w:t>;</w:t>
      </w:r>
      <w:r w:rsidR="00E70759" w:rsidRPr="00C73958">
        <w:t xml:space="preserve"> 841</w:t>
      </w:r>
      <w:r w:rsidRPr="00C73958">
        <w:t xml:space="preserve"> žáků prospělo s vyzn</w:t>
      </w:r>
      <w:r w:rsidR="00941412">
        <w:t>amenáním (86,</w:t>
      </w:r>
      <w:r w:rsidR="00E70759" w:rsidRPr="00C73958">
        <w:t>8</w:t>
      </w:r>
      <w:r w:rsidR="00941412">
        <w:t xml:space="preserve"> %</w:t>
      </w:r>
      <w:r w:rsidR="00C73958" w:rsidRPr="00C73958">
        <w:t>)</w:t>
      </w:r>
      <w:r w:rsidR="0052774C" w:rsidRPr="00C73958">
        <w:t>.</w:t>
      </w:r>
      <w:r w:rsidR="00FB5A78" w:rsidRPr="00C73958">
        <w:t xml:space="preserve"> </w:t>
      </w:r>
      <w:r w:rsidR="00BE5B83" w:rsidRPr="00C73958">
        <w:t>M</w:t>
      </w:r>
      <w:r w:rsidR="00C73958" w:rsidRPr="00C73958">
        <w:t>imořádně</w:t>
      </w:r>
      <w:r w:rsidR="00BE5B83" w:rsidRPr="00C73958">
        <w:t xml:space="preserve"> dobrých výsledků žáci dosáhli hlavně tím, že v rámci distanční výuky byli hodnoceni </w:t>
      </w:r>
      <w:r w:rsidR="00C73958" w:rsidRPr="00C73958">
        <w:t xml:space="preserve">mírněji a s přihlédnutím k možnostem každého jedince. Hodnocení bylo zaměřeno motivačně. </w:t>
      </w:r>
    </w:p>
    <w:p w:rsidR="00135D92" w:rsidRPr="001F6A12" w:rsidRDefault="00135D92" w:rsidP="006A1C09">
      <w:pPr>
        <w:ind w:firstLine="708"/>
        <w:rPr>
          <w:color w:val="FF0000"/>
        </w:rPr>
      </w:pPr>
    </w:p>
    <w:p w:rsidR="0052774C" w:rsidRPr="00010DA2" w:rsidRDefault="0052774C" w:rsidP="006A1C09">
      <w:pPr>
        <w:ind w:firstLine="708"/>
      </w:pPr>
      <w:r w:rsidRPr="00010DA2">
        <w:t xml:space="preserve">Na víceletá státní gymnázia bylo přijato z 5. tříd </w:t>
      </w:r>
      <w:r w:rsidR="00F805DC" w:rsidRPr="00010DA2">
        <w:t>8</w:t>
      </w:r>
      <w:r w:rsidRPr="00010DA2">
        <w:t xml:space="preserve"> žáků, na církevní </w:t>
      </w:r>
      <w:r w:rsidR="00F244E8" w:rsidRPr="00010DA2">
        <w:t>3</w:t>
      </w:r>
      <w:r w:rsidR="00AE23EE" w:rsidRPr="00010DA2">
        <w:t xml:space="preserve"> žá</w:t>
      </w:r>
      <w:r w:rsidR="009C388C" w:rsidRPr="00010DA2">
        <w:t>ci</w:t>
      </w:r>
      <w:r w:rsidR="001D1E96">
        <w:t xml:space="preserve">, </w:t>
      </w:r>
      <w:r w:rsidR="00941412">
        <w:br/>
      </w:r>
      <w:r w:rsidR="001D1E96">
        <w:t>na</w:t>
      </w:r>
      <w:r w:rsidRPr="00010DA2">
        <w:t xml:space="preserve"> soukrom</w:t>
      </w:r>
      <w:r w:rsidR="00DF3B39" w:rsidRPr="00010DA2">
        <w:t>á</w:t>
      </w:r>
      <w:r w:rsidRPr="00010DA2">
        <w:t xml:space="preserve"> </w:t>
      </w:r>
      <w:r w:rsidR="00941412">
        <w:t xml:space="preserve">gymnázia </w:t>
      </w:r>
      <w:r w:rsidR="00F805DC" w:rsidRPr="00010DA2">
        <w:t>1</w:t>
      </w:r>
      <w:r w:rsidR="00700DAF" w:rsidRPr="00010DA2">
        <w:t xml:space="preserve"> žák</w:t>
      </w:r>
      <w:r w:rsidR="001D1E96">
        <w:t xml:space="preserve"> a na konzervatoř 2 žákyně.</w:t>
      </w:r>
      <w:r w:rsidRPr="00010DA2">
        <w:t xml:space="preserve"> Ze 7. tříd bylo přijato </w:t>
      </w:r>
      <w:r w:rsidR="009C388C" w:rsidRPr="00010DA2">
        <w:t>17</w:t>
      </w:r>
      <w:r w:rsidRPr="00010DA2">
        <w:t xml:space="preserve"> žáků na státní víceletá gymnázia a</w:t>
      </w:r>
      <w:r w:rsidR="00AE23EE" w:rsidRPr="00010DA2">
        <w:t xml:space="preserve"> </w:t>
      </w:r>
      <w:r w:rsidR="00010DA2" w:rsidRPr="00010DA2">
        <w:t>3</w:t>
      </w:r>
      <w:r w:rsidRPr="00010DA2">
        <w:t xml:space="preserve"> žá</w:t>
      </w:r>
      <w:r w:rsidR="00700DAF" w:rsidRPr="00010DA2">
        <w:t>ci</w:t>
      </w:r>
      <w:r w:rsidRPr="00010DA2">
        <w:t xml:space="preserve"> na soukrom</w:t>
      </w:r>
      <w:r w:rsidR="00F3204B" w:rsidRPr="00010DA2">
        <w:t>á</w:t>
      </w:r>
      <w:r w:rsidRPr="00010DA2">
        <w:t xml:space="preserve"> </w:t>
      </w:r>
      <w:r w:rsidR="00F3204B" w:rsidRPr="00010DA2">
        <w:t>gymnázia</w:t>
      </w:r>
      <w:r w:rsidR="00AE23EE" w:rsidRPr="00010DA2">
        <w:rPr>
          <w:b/>
        </w:rPr>
        <w:t xml:space="preserve">. </w:t>
      </w:r>
      <w:r w:rsidR="00AE23EE" w:rsidRPr="00C73958">
        <w:rPr>
          <w:b/>
          <w:u w:val="single"/>
        </w:rPr>
        <w:t xml:space="preserve">Celkem odešlo na víceletá gymnázia </w:t>
      </w:r>
      <w:r w:rsidR="00010DA2" w:rsidRPr="00C73958">
        <w:rPr>
          <w:b/>
          <w:u w:val="single"/>
        </w:rPr>
        <w:t>32</w:t>
      </w:r>
      <w:r w:rsidR="00AE23EE" w:rsidRPr="00C73958">
        <w:rPr>
          <w:b/>
          <w:u w:val="single"/>
        </w:rPr>
        <w:t xml:space="preserve"> žáků.</w:t>
      </w:r>
    </w:p>
    <w:p w:rsidR="00135D92" w:rsidRPr="001F6A12" w:rsidRDefault="00135D92" w:rsidP="006A1C09">
      <w:pPr>
        <w:ind w:firstLine="708"/>
        <w:rPr>
          <w:color w:val="FF0000"/>
        </w:rPr>
      </w:pPr>
    </w:p>
    <w:p w:rsidR="00F743E8" w:rsidRDefault="0052774C" w:rsidP="00F743E8">
      <w:r w:rsidRPr="00AB0FFA">
        <w:t xml:space="preserve">Z devátých tříd bylo přijato na státní školy </w:t>
      </w:r>
      <w:r w:rsidR="00700DAF" w:rsidRPr="00AB0FFA">
        <w:t>3</w:t>
      </w:r>
      <w:r w:rsidR="00911595" w:rsidRPr="00AB0FFA">
        <w:t>9</w:t>
      </w:r>
      <w:r w:rsidRPr="00AB0FFA">
        <w:t xml:space="preserve"> žáků, na soukromé </w:t>
      </w:r>
      <w:r w:rsidR="00AE23EE" w:rsidRPr="00AB0FFA">
        <w:t>1</w:t>
      </w:r>
      <w:r w:rsidR="00911595" w:rsidRPr="00AB0FFA">
        <w:t>1</w:t>
      </w:r>
      <w:r w:rsidR="00313D3A" w:rsidRPr="00AB0FFA">
        <w:t xml:space="preserve"> žáků.</w:t>
      </w:r>
      <w:r w:rsidR="00F743E8">
        <w:br w:type="page"/>
      </w:r>
    </w:p>
    <w:p w:rsidR="0052774C" w:rsidRPr="003862B8" w:rsidRDefault="0052774C" w:rsidP="00550331">
      <w:pPr>
        <w:pStyle w:val="Nadpis1"/>
        <w:numPr>
          <w:ilvl w:val="0"/>
          <w:numId w:val="22"/>
        </w:numPr>
      </w:pPr>
      <w:r w:rsidRPr="003862B8">
        <w:lastRenderedPageBreak/>
        <w:t>Jazykové vzdělávání a jeho podpora</w:t>
      </w:r>
    </w:p>
    <w:p w:rsidR="0052774C" w:rsidRPr="001F6A12" w:rsidRDefault="0052774C" w:rsidP="0052774C">
      <w:pPr>
        <w:ind w:left="360"/>
        <w:rPr>
          <w:b/>
          <w:color w:val="FF0000"/>
        </w:rPr>
      </w:pPr>
    </w:p>
    <w:p w:rsidR="00BC756A" w:rsidRPr="002705E3" w:rsidRDefault="00BC756A" w:rsidP="00BC756A">
      <w:pPr>
        <w:pStyle w:val="Nadpis2"/>
        <w:numPr>
          <w:ilvl w:val="1"/>
          <w:numId w:val="22"/>
        </w:numPr>
      </w:pPr>
      <w:r w:rsidRPr="002705E3">
        <w:t>Anglický jazyk</w:t>
      </w:r>
    </w:p>
    <w:p w:rsidR="00E546CE" w:rsidRPr="001F6A12" w:rsidRDefault="00E546CE" w:rsidP="00E546CE">
      <w:pPr>
        <w:rPr>
          <w:color w:val="FF0000"/>
        </w:rPr>
      </w:pPr>
    </w:p>
    <w:p w:rsidR="008571E3" w:rsidRDefault="008571E3" w:rsidP="008571E3">
      <w:pPr>
        <w:shd w:val="clear" w:color="auto" w:fill="FFFFFF"/>
        <w:ind w:firstLine="708"/>
        <w:rPr>
          <w:shd w:val="clear" w:color="auto" w:fill="FFFFFF"/>
        </w:rPr>
      </w:pPr>
      <w:r w:rsidRPr="00432AC8">
        <w:rPr>
          <w:shd w:val="clear" w:color="auto" w:fill="FFFFFF"/>
        </w:rPr>
        <w:t>Výuka anglického jazyka probíhá dle možností jednotlivých vyučujících a jejich učeben s využitím výukových technologií.</w:t>
      </w:r>
    </w:p>
    <w:p w:rsidR="008571E3" w:rsidRDefault="008571E3" w:rsidP="008571E3">
      <w:pPr>
        <w:shd w:val="clear" w:color="auto" w:fill="FFFFFF"/>
        <w:ind w:firstLine="708"/>
        <w:jc w:val="left"/>
        <w:rPr>
          <w:shd w:val="clear" w:color="auto" w:fill="FFFFFF"/>
        </w:rPr>
      </w:pPr>
      <w:r>
        <w:rPr>
          <w:shd w:val="clear" w:color="auto" w:fill="FFFFFF"/>
        </w:rPr>
        <w:t>Moderní přístupy k výuce jsou</w:t>
      </w:r>
      <w:r w:rsidR="005A202E">
        <w:rPr>
          <w:shd w:val="clear" w:color="auto" w:fill="FFFFFF"/>
        </w:rPr>
        <w:t xml:space="preserve"> vidět</w:t>
      </w:r>
      <w:r>
        <w:rPr>
          <w:shd w:val="clear" w:color="auto" w:fill="FFFFFF"/>
        </w:rPr>
        <w:t xml:space="preserve"> mezi vyučujícími prvního i druhého stupně</w:t>
      </w:r>
      <w:r w:rsidR="005A202E">
        <w:rPr>
          <w:shd w:val="clear" w:color="auto" w:fill="FFFFFF"/>
        </w:rPr>
        <w:t xml:space="preserve">. Aktivity </w:t>
      </w:r>
      <w:r>
        <w:rPr>
          <w:shd w:val="clear" w:color="auto" w:fill="FFFFFF"/>
        </w:rPr>
        <w:t>obohacujeme</w:t>
      </w:r>
      <w:r w:rsidR="005A202E">
        <w:rPr>
          <w:shd w:val="clear" w:color="auto" w:fill="FFFFFF"/>
        </w:rPr>
        <w:t xml:space="preserve"> díky projektu</w:t>
      </w:r>
      <w:r w:rsidRPr="001F6A12">
        <w:rPr>
          <w:color w:val="FF0000"/>
          <w:bdr w:val="none" w:sz="0" w:space="0" w:color="auto" w:frame="1"/>
          <w:shd w:val="clear" w:color="auto" w:fill="FFFFFF"/>
        </w:rPr>
        <w:t xml:space="preserve"> </w:t>
      </w:r>
      <w:r w:rsidR="005A202E">
        <w:rPr>
          <w:bdr w:val="none" w:sz="0" w:space="0" w:color="auto" w:frame="1"/>
          <w:shd w:val="clear" w:color="auto" w:fill="FFFFFF"/>
        </w:rPr>
        <w:t>eTwinning,</w:t>
      </w:r>
      <w:r>
        <w:rPr>
          <w:bdr w:val="none" w:sz="0" w:space="0" w:color="auto" w:frame="1"/>
          <w:shd w:val="clear" w:color="auto" w:fill="FFFFFF"/>
        </w:rPr>
        <w:t xml:space="preserve"> sdílením zkušeností absolventů školení s ostatními kolegy</w:t>
      </w:r>
      <w:r w:rsidR="005A202E">
        <w:rPr>
          <w:bdr w:val="none" w:sz="0" w:space="0" w:color="auto" w:frame="1"/>
          <w:shd w:val="clear" w:color="auto" w:fill="FFFFFF"/>
        </w:rPr>
        <w:t xml:space="preserve"> a předáváním svých projektových zkušeností</w:t>
      </w:r>
      <w:r>
        <w:rPr>
          <w:bdr w:val="none" w:sz="0" w:space="0" w:color="auto" w:frame="1"/>
          <w:shd w:val="clear" w:color="auto" w:fill="FFFFFF"/>
        </w:rPr>
        <w:t>.</w:t>
      </w:r>
    </w:p>
    <w:p w:rsidR="00205EB5" w:rsidRDefault="00205EB5" w:rsidP="00176554">
      <w:pPr>
        <w:shd w:val="clear" w:color="auto" w:fill="FFFFFF"/>
        <w:ind w:firstLine="708"/>
        <w:rPr>
          <w:color w:val="FF0000"/>
          <w:bdr w:val="none" w:sz="0" w:space="0" w:color="auto" w:frame="1"/>
          <w:shd w:val="clear" w:color="auto" w:fill="FFFFFF"/>
        </w:rPr>
      </w:pPr>
    </w:p>
    <w:p w:rsidR="00205EB5" w:rsidRDefault="00205EB5" w:rsidP="00176554">
      <w:pPr>
        <w:shd w:val="clear" w:color="auto" w:fill="FFFFFF"/>
        <w:ind w:firstLine="708"/>
        <w:rPr>
          <w:color w:val="FF0000"/>
          <w:bdr w:val="none" w:sz="0" w:space="0" w:color="auto" w:frame="1"/>
          <w:shd w:val="clear" w:color="auto" w:fill="FFFFFF"/>
        </w:rPr>
      </w:pPr>
    </w:p>
    <w:p w:rsidR="00205EB5" w:rsidRPr="009D5827" w:rsidRDefault="00205EB5" w:rsidP="009D5827">
      <w:pPr>
        <w:shd w:val="clear" w:color="auto" w:fill="FFFFFF"/>
        <w:rPr>
          <w:u w:val="single"/>
          <w:bdr w:val="none" w:sz="0" w:space="0" w:color="auto" w:frame="1"/>
          <w:shd w:val="clear" w:color="auto" w:fill="FFFFFF"/>
        </w:rPr>
      </w:pPr>
      <w:r w:rsidRPr="009D5827">
        <w:rPr>
          <w:u w:val="single"/>
          <w:bdr w:val="none" w:sz="0" w:space="0" w:color="auto" w:frame="1"/>
          <w:shd w:val="clear" w:color="auto" w:fill="FFFFFF"/>
        </w:rPr>
        <w:t>Akce</w:t>
      </w:r>
    </w:p>
    <w:p w:rsidR="001C4C76" w:rsidRPr="001C4C76" w:rsidRDefault="001C4C76" w:rsidP="001C4C76">
      <w:pPr>
        <w:numPr>
          <w:ilvl w:val="0"/>
          <w:numId w:val="43"/>
        </w:numPr>
        <w:shd w:val="clear" w:color="auto" w:fill="FFFFFF"/>
        <w:spacing w:beforeAutospacing="1" w:afterAutospacing="1"/>
        <w:jc w:val="left"/>
        <w:textAlignment w:val="baseline"/>
        <w:rPr>
          <w:color w:val="000000"/>
        </w:rPr>
      </w:pPr>
      <w:r w:rsidRPr="001C4C76">
        <w:rPr>
          <w:color w:val="000000"/>
          <w:bdr w:val="none" w:sz="0" w:space="0" w:color="auto" w:frame="1"/>
        </w:rPr>
        <w:t xml:space="preserve">v říjnu navštívily některé třídy divadelní představení v angličtině; jednalo se o dvě </w:t>
      </w:r>
      <w:r w:rsidR="00941412">
        <w:rPr>
          <w:color w:val="000000"/>
          <w:bdr w:val="none" w:sz="0" w:space="0" w:color="auto" w:frame="1"/>
        </w:rPr>
        <w:t>p</w:t>
      </w:r>
      <w:r w:rsidRPr="001C4C76">
        <w:rPr>
          <w:color w:val="000000"/>
          <w:bdr w:val="none" w:sz="0" w:space="0" w:color="auto" w:frame="1"/>
        </w:rPr>
        <w:t xml:space="preserve">ředstavení různé náročnosti, jedno pro </w:t>
      </w:r>
      <w:r w:rsidR="00941412">
        <w:rPr>
          <w:color w:val="000000"/>
          <w:bdr w:val="none" w:sz="0" w:space="0" w:color="auto" w:frame="1"/>
        </w:rPr>
        <w:t>I.</w:t>
      </w:r>
      <w:r w:rsidRPr="001C4C76">
        <w:rPr>
          <w:color w:val="000000"/>
          <w:bdr w:val="none" w:sz="0" w:space="0" w:color="auto" w:frame="1"/>
        </w:rPr>
        <w:t xml:space="preserve"> stupeň a druhé pro </w:t>
      </w:r>
      <w:r w:rsidR="00941412">
        <w:rPr>
          <w:color w:val="000000"/>
          <w:bdr w:val="none" w:sz="0" w:space="0" w:color="auto" w:frame="1"/>
        </w:rPr>
        <w:t>II</w:t>
      </w:r>
      <w:r w:rsidRPr="001C4C76">
        <w:rPr>
          <w:color w:val="000000"/>
          <w:bdr w:val="none" w:sz="0" w:space="0" w:color="auto" w:frame="1"/>
        </w:rPr>
        <w:t>. stupeň</w:t>
      </w:r>
    </w:p>
    <w:p w:rsidR="001C4C76" w:rsidRPr="001C4C76" w:rsidRDefault="001C4C76" w:rsidP="001C4C76">
      <w:pPr>
        <w:numPr>
          <w:ilvl w:val="0"/>
          <w:numId w:val="43"/>
        </w:numPr>
        <w:shd w:val="clear" w:color="auto" w:fill="FFFFFF"/>
        <w:spacing w:beforeAutospacing="1" w:afterAutospacing="1"/>
        <w:jc w:val="left"/>
        <w:textAlignment w:val="baseline"/>
        <w:rPr>
          <w:color w:val="000000"/>
        </w:rPr>
      </w:pPr>
      <w:r w:rsidRPr="001C4C76">
        <w:rPr>
          <w:color w:val="000000"/>
          <w:bdr w:val="none" w:sz="0" w:space="0" w:color="auto" w:frame="1"/>
        </w:rPr>
        <w:t>uskutečnila se školní kola konverzační soutěže v A</w:t>
      </w:r>
      <w:r w:rsidR="00205EB5" w:rsidRPr="009D5827">
        <w:rPr>
          <w:color w:val="000000"/>
          <w:bdr w:val="none" w:sz="0" w:space="0" w:color="auto" w:frame="1"/>
        </w:rPr>
        <w:t>j</w:t>
      </w:r>
      <w:r w:rsidRPr="001C4C76">
        <w:rPr>
          <w:color w:val="000000"/>
          <w:bdr w:val="none" w:sz="0" w:space="0" w:color="auto" w:frame="1"/>
        </w:rPr>
        <w:t xml:space="preserve"> pro 5. ročníky a pro 6.</w:t>
      </w:r>
      <w:r w:rsidR="00205EB5" w:rsidRPr="009D5827">
        <w:rPr>
          <w:color w:val="000000"/>
          <w:bdr w:val="none" w:sz="0" w:space="0" w:color="auto" w:frame="1"/>
        </w:rPr>
        <w:t xml:space="preserve"> </w:t>
      </w:r>
      <w:r w:rsidRPr="001C4C76">
        <w:rPr>
          <w:color w:val="000000"/>
          <w:bdr w:val="none" w:sz="0" w:space="0" w:color="auto" w:frame="1"/>
        </w:rPr>
        <w:t>-</w:t>
      </w:r>
      <w:r w:rsidR="00205EB5" w:rsidRPr="009D5827">
        <w:rPr>
          <w:color w:val="000000"/>
          <w:bdr w:val="none" w:sz="0" w:space="0" w:color="auto" w:frame="1"/>
        </w:rPr>
        <w:t xml:space="preserve"> </w:t>
      </w:r>
      <w:r w:rsidRPr="001C4C76">
        <w:rPr>
          <w:color w:val="000000"/>
          <w:bdr w:val="none" w:sz="0" w:space="0" w:color="auto" w:frame="1"/>
        </w:rPr>
        <w:t xml:space="preserve">9. ročníky; ti nejlepší </w:t>
      </w:r>
      <w:r w:rsidR="00941412">
        <w:rPr>
          <w:color w:val="000000"/>
          <w:bdr w:val="none" w:sz="0" w:space="0" w:color="auto" w:frame="1"/>
        </w:rPr>
        <w:t xml:space="preserve">žáci </w:t>
      </w:r>
      <w:r w:rsidRPr="001C4C76">
        <w:rPr>
          <w:color w:val="000000"/>
          <w:bdr w:val="none" w:sz="0" w:space="0" w:color="auto" w:frame="1"/>
        </w:rPr>
        <w:t>postoupili do obvodních kol</w:t>
      </w:r>
    </w:p>
    <w:p w:rsidR="001C4C76" w:rsidRPr="001C4C76" w:rsidRDefault="001C4C76" w:rsidP="001C4C76">
      <w:pPr>
        <w:numPr>
          <w:ilvl w:val="0"/>
          <w:numId w:val="43"/>
        </w:numPr>
        <w:shd w:val="clear" w:color="auto" w:fill="FFFFFF"/>
        <w:spacing w:beforeAutospacing="1" w:afterAutospacing="1"/>
        <w:jc w:val="left"/>
        <w:textAlignment w:val="baseline"/>
        <w:rPr>
          <w:color w:val="000000"/>
        </w:rPr>
      </w:pPr>
      <w:r w:rsidRPr="001C4C76">
        <w:rPr>
          <w:color w:val="000000"/>
          <w:bdr w:val="none" w:sz="0" w:space="0" w:color="auto" w:frame="1"/>
        </w:rPr>
        <w:t xml:space="preserve">soutěž </w:t>
      </w:r>
      <w:r w:rsidR="00FD3D00">
        <w:rPr>
          <w:color w:val="000000"/>
          <w:bdr w:val="none" w:sz="0" w:space="0" w:color="auto" w:frame="1"/>
        </w:rPr>
        <w:t>C</w:t>
      </w:r>
      <w:r w:rsidRPr="001C4C76">
        <w:rPr>
          <w:color w:val="000000"/>
          <w:bdr w:val="none" w:sz="0" w:space="0" w:color="auto" w:frame="1"/>
        </w:rPr>
        <w:t>ome and show nebyla kvůli epidemiologické situaci realizována</w:t>
      </w:r>
    </w:p>
    <w:p w:rsidR="001C4C76" w:rsidRPr="00941412" w:rsidRDefault="001C4C76" w:rsidP="001C4C76">
      <w:pPr>
        <w:numPr>
          <w:ilvl w:val="0"/>
          <w:numId w:val="43"/>
        </w:numPr>
        <w:shd w:val="clear" w:color="auto" w:fill="FFFFFF"/>
        <w:spacing w:beforeAutospacing="1" w:afterAutospacing="1"/>
        <w:jc w:val="left"/>
        <w:textAlignment w:val="baseline"/>
        <w:rPr>
          <w:color w:val="000000"/>
        </w:rPr>
      </w:pPr>
      <w:r w:rsidRPr="001C4C76">
        <w:rPr>
          <w:color w:val="000000"/>
          <w:bdr w:val="none" w:sz="0" w:space="0" w:color="auto" w:frame="1"/>
        </w:rPr>
        <w:t>třídy 5.</w:t>
      </w:r>
      <w:r w:rsidR="00941412">
        <w:rPr>
          <w:color w:val="000000"/>
          <w:bdr w:val="none" w:sz="0" w:space="0" w:color="auto" w:frame="1"/>
        </w:rPr>
        <w:t xml:space="preserve"> </w:t>
      </w:r>
      <w:r w:rsidRPr="001C4C76">
        <w:rPr>
          <w:color w:val="000000"/>
          <w:bdr w:val="none" w:sz="0" w:space="0" w:color="auto" w:frame="1"/>
        </w:rPr>
        <w:t>B a 6.</w:t>
      </w:r>
      <w:r w:rsidR="00941412">
        <w:rPr>
          <w:color w:val="000000"/>
          <w:bdr w:val="none" w:sz="0" w:space="0" w:color="auto" w:frame="1"/>
        </w:rPr>
        <w:t xml:space="preserve"> </w:t>
      </w:r>
      <w:r w:rsidRPr="001C4C76">
        <w:rPr>
          <w:color w:val="000000"/>
          <w:bdr w:val="none" w:sz="0" w:space="0" w:color="auto" w:frame="1"/>
        </w:rPr>
        <w:t>B se zúčastnily e-twinni</w:t>
      </w:r>
      <w:r w:rsidR="00941412">
        <w:rPr>
          <w:color w:val="000000"/>
          <w:bdr w:val="none" w:sz="0" w:space="0" w:color="auto" w:frame="1"/>
        </w:rPr>
        <w:t>n</w:t>
      </w:r>
      <w:r w:rsidRPr="001C4C76">
        <w:rPr>
          <w:color w:val="000000"/>
          <w:bdr w:val="none" w:sz="0" w:space="0" w:color="auto" w:frame="1"/>
        </w:rPr>
        <w:t xml:space="preserve">gového projektu Hello History; tento projekt získal národní pečeť kvality; v době on-line výuky se zapojily i další třídy 6. </w:t>
      </w:r>
      <w:r w:rsidR="00941412">
        <w:rPr>
          <w:color w:val="000000"/>
          <w:bdr w:val="none" w:sz="0" w:space="0" w:color="auto" w:frame="1"/>
        </w:rPr>
        <w:t>r</w:t>
      </w:r>
      <w:r w:rsidRPr="001C4C76">
        <w:rPr>
          <w:color w:val="000000"/>
          <w:bdr w:val="none" w:sz="0" w:space="0" w:color="auto" w:frame="1"/>
        </w:rPr>
        <w:t>očníku</w:t>
      </w:r>
    </w:p>
    <w:p w:rsidR="00941412" w:rsidRPr="001C4C76" w:rsidRDefault="00941412" w:rsidP="00941412">
      <w:pPr>
        <w:shd w:val="clear" w:color="auto" w:fill="FFFFFF"/>
        <w:spacing w:beforeAutospacing="1" w:afterAutospacing="1"/>
        <w:ind w:left="360"/>
        <w:jc w:val="left"/>
        <w:textAlignment w:val="baseline"/>
        <w:rPr>
          <w:color w:val="000000"/>
        </w:rPr>
      </w:pPr>
    </w:p>
    <w:p w:rsidR="0020731F" w:rsidRPr="0003727C" w:rsidRDefault="0020731F" w:rsidP="00F95FF2">
      <w:pPr>
        <w:pStyle w:val="Nadpis2"/>
        <w:numPr>
          <w:ilvl w:val="1"/>
          <w:numId w:val="22"/>
        </w:numPr>
        <w:shd w:val="clear" w:color="auto" w:fill="FFFFFF"/>
      </w:pPr>
      <w:r w:rsidRPr="0003727C">
        <w:t>Bilingvní třídy</w:t>
      </w:r>
      <w:r w:rsidR="002B21CD" w:rsidRPr="0003727C">
        <w:t xml:space="preserve"> + Nj 2.</w:t>
      </w:r>
      <w:r w:rsidR="00AD120F" w:rsidRPr="0003727C">
        <w:t xml:space="preserve"> </w:t>
      </w:r>
      <w:r w:rsidR="002B21CD" w:rsidRPr="0003727C">
        <w:t>stupeň</w:t>
      </w:r>
    </w:p>
    <w:p w:rsidR="00875B4C" w:rsidRDefault="00E944E7" w:rsidP="00875B4C">
      <w:pPr>
        <w:spacing w:after="160" w:line="259" w:lineRule="auto"/>
        <w:jc w:val="left"/>
        <w:rPr>
          <w:rFonts w:eastAsia="Calibri"/>
          <w:lang w:eastAsia="en-US"/>
        </w:rPr>
      </w:pPr>
      <w:r>
        <w:rPr>
          <w:rFonts w:eastAsia="Calibri"/>
          <w:lang w:eastAsia="en-US"/>
        </w:rPr>
        <w:t xml:space="preserve">Na škole působil </w:t>
      </w:r>
      <w:r w:rsidR="00875B4C" w:rsidRPr="00875B4C">
        <w:rPr>
          <w:rFonts w:eastAsia="Calibri"/>
          <w:lang w:eastAsia="en-US"/>
        </w:rPr>
        <w:t>1 rodilý mluvčí v rámci dobrovolnického programu UNESCO - Kulturweit (4 měsíce)</w:t>
      </w:r>
    </w:p>
    <w:p w:rsidR="002C1F89" w:rsidRPr="00875B4C" w:rsidRDefault="002C1F89" w:rsidP="002C1F89">
      <w:pPr>
        <w:spacing w:after="160" w:line="276" w:lineRule="auto"/>
        <w:jc w:val="left"/>
        <w:rPr>
          <w:rFonts w:eastAsia="Calibri"/>
          <w:lang w:eastAsia="en-US"/>
        </w:rPr>
      </w:pPr>
    </w:p>
    <w:p w:rsidR="00875B4C" w:rsidRPr="00875B4C" w:rsidRDefault="00875B4C" w:rsidP="00875B4C">
      <w:pPr>
        <w:spacing w:after="160" w:line="259" w:lineRule="auto"/>
        <w:jc w:val="left"/>
        <w:rPr>
          <w:rFonts w:eastAsia="Calibri"/>
          <w:lang w:eastAsia="en-US"/>
        </w:rPr>
      </w:pPr>
      <w:r w:rsidRPr="00875B4C">
        <w:rPr>
          <w:rFonts w:eastAsia="Calibri"/>
          <w:u w:val="single"/>
          <w:lang w:eastAsia="en-US"/>
        </w:rPr>
        <w:t>Mezinárodní jazykové zkoušky</w:t>
      </w:r>
      <w:r w:rsidRPr="00875B4C">
        <w:rPr>
          <w:rFonts w:eastAsia="Calibri"/>
          <w:lang w:eastAsia="en-US"/>
        </w:rPr>
        <w:t xml:space="preserve"> </w:t>
      </w:r>
    </w:p>
    <w:p w:rsidR="00875B4C" w:rsidRDefault="00875B4C" w:rsidP="00FD3D00">
      <w:pPr>
        <w:spacing w:after="160" w:line="259" w:lineRule="auto"/>
        <w:jc w:val="left"/>
        <w:rPr>
          <w:rFonts w:eastAsia="Calibri"/>
          <w:u w:val="single"/>
          <w:lang w:eastAsia="en-US"/>
        </w:rPr>
      </w:pPr>
      <w:r w:rsidRPr="00875B4C">
        <w:rPr>
          <w:rFonts w:eastAsia="Calibri"/>
          <w:lang w:eastAsia="en-US"/>
        </w:rPr>
        <w:t xml:space="preserve">Německý jazykový diplom (DSD I.) - přihlášeni </w:t>
      </w:r>
      <w:r w:rsidR="00E944E7">
        <w:rPr>
          <w:rFonts w:eastAsia="Calibri"/>
          <w:lang w:eastAsia="en-US"/>
        </w:rPr>
        <w:t xml:space="preserve">byli </w:t>
      </w:r>
      <w:r w:rsidRPr="00875B4C">
        <w:rPr>
          <w:rFonts w:eastAsia="Calibri"/>
          <w:lang w:eastAsia="en-US"/>
        </w:rPr>
        <w:t xml:space="preserve">3 žáci, v souvislosti se situací </w:t>
      </w:r>
      <w:r w:rsidR="00941412">
        <w:rPr>
          <w:rFonts w:eastAsia="Calibri"/>
          <w:lang w:eastAsia="en-US"/>
        </w:rPr>
        <w:br/>
      </w:r>
      <w:r w:rsidRPr="00875B4C">
        <w:rPr>
          <w:rFonts w:eastAsia="Calibri"/>
          <w:lang w:eastAsia="en-US"/>
        </w:rPr>
        <w:t>COVID</w:t>
      </w:r>
      <w:r w:rsidR="00941412">
        <w:rPr>
          <w:rFonts w:eastAsia="Calibri"/>
          <w:lang w:eastAsia="en-US"/>
        </w:rPr>
        <w:t>-</w:t>
      </w:r>
      <w:r w:rsidRPr="00875B4C">
        <w:rPr>
          <w:rFonts w:eastAsia="Calibri"/>
          <w:lang w:eastAsia="en-US"/>
        </w:rPr>
        <w:t>19 zkoušku neskládali</w:t>
      </w:r>
      <w:r w:rsidR="00E944E7">
        <w:rPr>
          <w:rFonts w:eastAsia="Calibri"/>
          <w:lang w:eastAsia="en-US"/>
        </w:rPr>
        <w:t>.</w:t>
      </w:r>
      <w:r w:rsidRPr="00875B4C">
        <w:rPr>
          <w:rFonts w:eastAsia="Calibri"/>
          <w:u w:val="single"/>
          <w:lang w:eastAsia="en-US"/>
        </w:rPr>
        <w:t xml:space="preserve"> </w:t>
      </w:r>
    </w:p>
    <w:p w:rsidR="002C1F89" w:rsidRPr="00875B4C" w:rsidRDefault="002C1F89" w:rsidP="002C1F89">
      <w:pPr>
        <w:jc w:val="left"/>
        <w:rPr>
          <w:rFonts w:eastAsia="Calibri"/>
          <w:u w:val="single"/>
          <w:lang w:eastAsia="en-US"/>
        </w:rPr>
      </w:pPr>
    </w:p>
    <w:p w:rsidR="00875B4C" w:rsidRPr="00875B4C" w:rsidRDefault="00875B4C" w:rsidP="00875B4C">
      <w:pPr>
        <w:spacing w:after="160" w:line="259" w:lineRule="auto"/>
        <w:jc w:val="left"/>
        <w:rPr>
          <w:rFonts w:eastAsia="Calibri"/>
          <w:u w:val="single"/>
          <w:lang w:eastAsia="en-US"/>
        </w:rPr>
      </w:pPr>
      <w:r w:rsidRPr="00875B4C">
        <w:rPr>
          <w:rFonts w:eastAsia="Calibri"/>
          <w:u w:val="single"/>
          <w:lang w:eastAsia="en-US"/>
        </w:rPr>
        <w:t xml:space="preserve">Soutěže </w:t>
      </w:r>
    </w:p>
    <w:p w:rsidR="00875B4C" w:rsidRPr="00875B4C" w:rsidRDefault="002C1F89" w:rsidP="00875B4C">
      <w:pPr>
        <w:spacing w:after="160" w:line="259" w:lineRule="auto"/>
        <w:jc w:val="left"/>
        <w:rPr>
          <w:rFonts w:eastAsia="Calibri"/>
          <w:b/>
          <w:bCs/>
          <w:lang w:eastAsia="en-US"/>
        </w:rPr>
      </w:pPr>
      <w:r>
        <w:rPr>
          <w:rFonts w:eastAsia="Calibri"/>
          <w:b/>
          <w:bCs/>
          <w:lang w:eastAsia="en-US"/>
        </w:rPr>
        <w:t>Š</w:t>
      </w:r>
      <w:r w:rsidR="00875B4C" w:rsidRPr="00875B4C">
        <w:rPr>
          <w:rFonts w:eastAsia="Calibri"/>
          <w:b/>
          <w:bCs/>
          <w:lang w:eastAsia="en-US"/>
        </w:rPr>
        <w:t>kola pořádala obvodní kolo konverzační soutěže v Nj pro Prahu 4, 11, 12 pro ZŠ a odpovídající ročníky gymnázií</w:t>
      </w:r>
    </w:p>
    <w:p w:rsidR="00875B4C" w:rsidRPr="00875B4C" w:rsidRDefault="00875B4C" w:rsidP="00875B4C">
      <w:pPr>
        <w:numPr>
          <w:ilvl w:val="0"/>
          <w:numId w:val="13"/>
        </w:numPr>
        <w:spacing w:after="160" w:line="259" w:lineRule="auto"/>
        <w:contextualSpacing/>
        <w:jc w:val="left"/>
        <w:rPr>
          <w:rFonts w:eastAsia="Calibri"/>
          <w:lang w:eastAsia="en-US"/>
        </w:rPr>
      </w:pPr>
      <w:r w:rsidRPr="00875B4C">
        <w:rPr>
          <w:rFonts w:eastAsia="Calibri"/>
          <w:lang w:eastAsia="en-US"/>
        </w:rPr>
        <w:t xml:space="preserve">Jugend schreibt – 1. a 2. místo v celostátní soutěži (celkem se účastnilo 6 žáků 7. tř.) </w:t>
      </w:r>
    </w:p>
    <w:p w:rsidR="00875B4C" w:rsidRPr="00875B4C" w:rsidRDefault="00875B4C" w:rsidP="00875B4C">
      <w:pPr>
        <w:numPr>
          <w:ilvl w:val="0"/>
          <w:numId w:val="13"/>
        </w:numPr>
        <w:spacing w:after="160" w:line="259" w:lineRule="auto"/>
        <w:contextualSpacing/>
        <w:jc w:val="left"/>
        <w:rPr>
          <w:rFonts w:eastAsia="Calibri"/>
          <w:lang w:eastAsia="en-US"/>
        </w:rPr>
      </w:pPr>
      <w:r w:rsidRPr="00875B4C">
        <w:rPr>
          <w:rFonts w:eastAsia="Calibri"/>
          <w:lang w:eastAsia="en-US"/>
        </w:rPr>
        <w:t>Školní kolo olympiády v NJ – 6. a 7. ročník (18 žáků), 8. a 9. ročník (8 žáků)</w:t>
      </w:r>
    </w:p>
    <w:p w:rsidR="00875B4C" w:rsidRPr="00875B4C" w:rsidRDefault="00875B4C" w:rsidP="00875B4C">
      <w:pPr>
        <w:numPr>
          <w:ilvl w:val="0"/>
          <w:numId w:val="13"/>
        </w:numPr>
        <w:spacing w:after="160" w:line="259" w:lineRule="auto"/>
        <w:contextualSpacing/>
        <w:jc w:val="left"/>
        <w:rPr>
          <w:rFonts w:eastAsia="Calibri"/>
          <w:lang w:eastAsia="en-US"/>
        </w:rPr>
      </w:pPr>
      <w:r w:rsidRPr="00875B4C">
        <w:rPr>
          <w:rFonts w:eastAsia="Calibri"/>
          <w:lang w:eastAsia="en-US"/>
        </w:rPr>
        <w:t>Obvodní kolo olympiády v Nj – 1. a 2 místo v kategorii I. A, 3. místo v kat. II. A</w:t>
      </w:r>
    </w:p>
    <w:p w:rsidR="00F743E8" w:rsidRDefault="00875B4C" w:rsidP="00875B4C">
      <w:pPr>
        <w:numPr>
          <w:ilvl w:val="0"/>
          <w:numId w:val="13"/>
        </w:numPr>
        <w:spacing w:after="160" w:line="259" w:lineRule="auto"/>
        <w:contextualSpacing/>
        <w:jc w:val="left"/>
        <w:rPr>
          <w:rFonts w:eastAsia="Calibri"/>
          <w:lang w:eastAsia="en-US"/>
        </w:rPr>
      </w:pPr>
      <w:r w:rsidRPr="00875B4C">
        <w:rPr>
          <w:rFonts w:eastAsia="Calibri"/>
          <w:lang w:eastAsia="en-US"/>
        </w:rPr>
        <w:t xml:space="preserve">Celostátní projektová soutěž nakladatelství Hueber Verlag – dvě 1. místa v kategorii Plakát a Film, 6 čestných uznání v kategorii Prezentace (celkem se účastnilo 19 žáků 6. – 8. tř.) </w:t>
      </w:r>
    </w:p>
    <w:p w:rsidR="00875B4C" w:rsidRPr="00875B4C" w:rsidRDefault="00F743E8" w:rsidP="00F743E8">
      <w:pPr>
        <w:jc w:val="left"/>
        <w:rPr>
          <w:rFonts w:eastAsia="Calibri"/>
          <w:lang w:eastAsia="en-US"/>
        </w:rPr>
      </w:pPr>
      <w:r>
        <w:rPr>
          <w:rFonts w:eastAsia="Calibri"/>
          <w:lang w:eastAsia="en-US"/>
        </w:rPr>
        <w:br w:type="page"/>
      </w:r>
    </w:p>
    <w:p w:rsidR="00875B4C" w:rsidRPr="00875B4C" w:rsidRDefault="00875B4C" w:rsidP="00875B4C">
      <w:pPr>
        <w:spacing w:after="160" w:line="259" w:lineRule="auto"/>
        <w:jc w:val="left"/>
        <w:rPr>
          <w:rFonts w:eastAsia="Calibri"/>
          <w:u w:val="single"/>
          <w:lang w:eastAsia="en-US"/>
        </w:rPr>
      </w:pPr>
      <w:r w:rsidRPr="00875B4C">
        <w:rPr>
          <w:rFonts w:eastAsia="Calibri"/>
          <w:u w:val="single"/>
          <w:lang w:eastAsia="en-US"/>
        </w:rPr>
        <w:lastRenderedPageBreak/>
        <w:t xml:space="preserve">Akce </w:t>
      </w:r>
    </w:p>
    <w:p w:rsidR="00875B4C" w:rsidRPr="00875B4C" w:rsidRDefault="00875B4C" w:rsidP="00875B4C">
      <w:pPr>
        <w:numPr>
          <w:ilvl w:val="0"/>
          <w:numId w:val="14"/>
        </w:numPr>
        <w:spacing w:after="160" w:line="259" w:lineRule="auto"/>
        <w:contextualSpacing/>
        <w:jc w:val="left"/>
        <w:rPr>
          <w:rFonts w:eastAsia="Calibri"/>
          <w:lang w:eastAsia="en-US"/>
        </w:rPr>
      </w:pPr>
      <w:r w:rsidRPr="00875B4C">
        <w:rPr>
          <w:rFonts w:eastAsia="Calibri"/>
          <w:lang w:eastAsia="en-US"/>
        </w:rPr>
        <w:t xml:space="preserve">Evropský den jazyků -  účastnily se třídy 1. E, 2. E, 3. E, 4. E, 5. E, 6. E, 7. E, 7. A, </w:t>
      </w:r>
      <w:r w:rsidR="00FD3D00">
        <w:rPr>
          <w:rFonts w:eastAsia="Calibri"/>
          <w:lang w:eastAsia="en-US"/>
        </w:rPr>
        <w:br/>
      </w:r>
      <w:r w:rsidRPr="00875B4C">
        <w:rPr>
          <w:rFonts w:eastAsia="Calibri"/>
          <w:lang w:eastAsia="en-US"/>
        </w:rPr>
        <w:t>7. B, 8. A, 8. B</w:t>
      </w:r>
    </w:p>
    <w:p w:rsidR="00875B4C" w:rsidRPr="00875B4C" w:rsidRDefault="00875B4C" w:rsidP="00875B4C">
      <w:pPr>
        <w:numPr>
          <w:ilvl w:val="0"/>
          <w:numId w:val="13"/>
        </w:numPr>
        <w:spacing w:after="160" w:line="259" w:lineRule="auto"/>
        <w:contextualSpacing/>
        <w:jc w:val="left"/>
        <w:rPr>
          <w:rFonts w:eastAsia="Calibri"/>
          <w:lang w:eastAsia="en-US"/>
        </w:rPr>
      </w:pPr>
      <w:r w:rsidRPr="00875B4C">
        <w:rPr>
          <w:rFonts w:eastAsia="Calibri"/>
          <w:lang w:eastAsia="en-US"/>
        </w:rPr>
        <w:t xml:space="preserve">Svátek sv. Martina </w:t>
      </w:r>
    </w:p>
    <w:p w:rsidR="00875B4C" w:rsidRPr="00875B4C" w:rsidRDefault="00875B4C" w:rsidP="00875B4C">
      <w:pPr>
        <w:numPr>
          <w:ilvl w:val="0"/>
          <w:numId w:val="13"/>
        </w:numPr>
        <w:spacing w:after="160" w:line="259" w:lineRule="auto"/>
        <w:contextualSpacing/>
        <w:jc w:val="left"/>
        <w:rPr>
          <w:rFonts w:eastAsia="Calibri"/>
          <w:lang w:eastAsia="en-US"/>
        </w:rPr>
      </w:pPr>
      <w:r w:rsidRPr="00875B4C">
        <w:rPr>
          <w:rFonts w:eastAsia="Calibri"/>
          <w:lang w:eastAsia="en-US"/>
        </w:rPr>
        <w:t xml:space="preserve">Vánoční jarmark a pečení 1. E, 2. E, 3. E, 4. E, 5. E, 6. E. </w:t>
      </w:r>
    </w:p>
    <w:p w:rsidR="00875B4C" w:rsidRPr="00875B4C" w:rsidRDefault="00875B4C" w:rsidP="00875B4C">
      <w:pPr>
        <w:numPr>
          <w:ilvl w:val="0"/>
          <w:numId w:val="13"/>
        </w:numPr>
        <w:spacing w:after="160" w:line="259" w:lineRule="auto"/>
        <w:contextualSpacing/>
        <w:jc w:val="left"/>
        <w:rPr>
          <w:rFonts w:eastAsia="Calibri"/>
          <w:lang w:eastAsia="en-US"/>
        </w:rPr>
      </w:pPr>
      <w:r w:rsidRPr="00875B4C">
        <w:rPr>
          <w:rFonts w:eastAsia="Calibri"/>
          <w:lang w:eastAsia="en-US"/>
        </w:rPr>
        <w:t>Lyžařský zájezd vybraní žáci 3. E a 4. E</w:t>
      </w:r>
    </w:p>
    <w:p w:rsidR="00875B4C" w:rsidRDefault="00875B4C" w:rsidP="00875B4C">
      <w:pPr>
        <w:numPr>
          <w:ilvl w:val="0"/>
          <w:numId w:val="13"/>
        </w:numPr>
        <w:spacing w:after="160" w:line="259" w:lineRule="auto"/>
        <w:contextualSpacing/>
        <w:jc w:val="left"/>
        <w:rPr>
          <w:rFonts w:eastAsia="Calibri"/>
          <w:lang w:eastAsia="en-US"/>
        </w:rPr>
      </w:pPr>
      <w:r w:rsidRPr="00875B4C">
        <w:rPr>
          <w:rFonts w:eastAsia="Calibri"/>
          <w:lang w:eastAsia="en-US"/>
        </w:rPr>
        <w:t xml:space="preserve">Čertovské bruslení   </w:t>
      </w:r>
    </w:p>
    <w:p w:rsidR="00007E10" w:rsidRPr="00875B4C" w:rsidRDefault="009954D5" w:rsidP="00875B4C">
      <w:pPr>
        <w:numPr>
          <w:ilvl w:val="0"/>
          <w:numId w:val="13"/>
        </w:numPr>
        <w:spacing w:after="160" w:line="259" w:lineRule="auto"/>
        <w:contextualSpacing/>
        <w:jc w:val="left"/>
        <w:rPr>
          <w:rFonts w:eastAsia="Calibri"/>
          <w:lang w:eastAsia="en-US"/>
        </w:rPr>
      </w:pPr>
      <w:r>
        <w:rPr>
          <w:rFonts w:eastAsia="Calibri"/>
          <w:lang w:eastAsia="en-US"/>
        </w:rPr>
        <w:t>Divadelní představení „Vyhnání Gerty Schnirch“</w:t>
      </w:r>
      <w:r w:rsidR="004F6B82">
        <w:rPr>
          <w:rFonts w:eastAsia="Calibri"/>
          <w:lang w:eastAsia="en-US"/>
        </w:rPr>
        <w:t xml:space="preserve"> a beseda s autorkou, režisérkou a herci – společná akce se ZŠ Kladská</w:t>
      </w:r>
    </w:p>
    <w:p w:rsidR="00875B4C" w:rsidRPr="00875B4C" w:rsidRDefault="00875B4C" w:rsidP="002C1F89">
      <w:pPr>
        <w:spacing w:after="160"/>
        <w:jc w:val="left"/>
        <w:rPr>
          <w:rFonts w:eastAsia="Calibri"/>
          <w:u w:val="single"/>
          <w:lang w:eastAsia="en-US"/>
        </w:rPr>
      </w:pPr>
    </w:p>
    <w:p w:rsidR="00875B4C" w:rsidRPr="00875B4C" w:rsidRDefault="00875B4C" w:rsidP="00875B4C">
      <w:pPr>
        <w:spacing w:after="160" w:line="259" w:lineRule="auto"/>
        <w:jc w:val="left"/>
        <w:rPr>
          <w:rFonts w:eastAsia="Calibri"/>
          <w:u w:val="single"/>
          <w:lang w:eastAsia="en-US"/>
        </w:rPr>
      </w:pPr>
      <w:r w:rsidRPr="00875B4C">
        <w:rPr>
          <w:rFonts w:eastAsia="Calibri"/>
          <w:u w:val="single"/>
          <w:lang w:eastAsia="en-US"/>
        </w:rPr>
        <w:t>Projekt</w:t>
      </w:r>
    </w:p>
    <w:p w:rsidR="00875B4C" w:rsidRPr="00875B4C" w:rsidRDefault="00875B4C" w:rsidP="00875B4C">
      <w:pPr>
        <w:numPr>
          <w:ilvl w:val="0"/>
          <w:numId w:val="12"/>
        </w:numPr>
        <w:spacing w:after="160" w:line="259" w:lineRule="auto"/>
        <w:contextualSpacing/>
        <w:jc w:val="left"/>
        <w:rPr>
          <w:rFonts w:eastAsia="Calibri"/>
          <w:lang w:eastAsia="en-US"/>
        </w:rPr>
      </w:pPr>
      <w:r w:rsidRPr="00875B4C">
        <w:rPr>
          <w:rFonts w:eastAsia="Calibri"/>
          <w:lang w:eastAsia="en-US"/>
        </w:rPr>
        <w:t>Česko-německý projekt žákovské výměny Praha – Postupim – 23 žáků z 8.</w:t>
      </w:r>
      <w:r w:rsidR="00FD3D00">
        <w:rPr>
          <w:rFonts w:eastAsia="Calibri"/>
          <w:lang w:eastAsia="en-US"/>
        </w:rPr>
        <w:t xml:space="preserve"> </w:t>
      </w:r>
      <w:r w:rsidRPr="00875B4C">
        <w:rPr>
          <w:rFonts w:eastAsia="Calibri"/>
          <w:lang w:eastAsia="en-US"/>
        </w:rPr>
        <w:t>A</w:t>
      </w:r>
      <w:r w:rsidR="00FD3D00">
        <w:rPr>
          <w:rFonts w:eastAsia="Calibri"/>
          <w:lang w:eastAsia="en-US"/>
        </w:rPr>
        <w:t xml:space="preserve"> a z </w:t>
      </w:r>
      <w:r w:rsidR="004636AE">
        <w:rPr>
          <w:rFonts w:eastAsia="Calibri"/>
          <w:lang w:eastAsia="en-US"/>
        </w:rPr>
        <w:t>8.</w:t>
      </w:r>
      <w:r w:rsidR="00FD3D00">
        <w:rPr>
          <w:rFonts w:eastAsia="Calibri"/>
          <w:lang w:eastAsia="en-US"/>
        </w:rPr>
        <w:t xml:space="preserve"> </w:t>
      </w:r>
      <w:r w:rsidR="004636AE">
        <w:rPr>
          <w:rFonts w:eastAsia="Calibri"/>
          <w:lang w:eastAsia="en-US"/>
        </w:rPr>
        <w:t>B</w:t>
      </w:r>
      <w:r w:rsidR="00FD3D00">
        <w:rPr>
          <w:rFonts w:eastAsia="Calibri"/>
          <w:lang w:eastAsia="en-US"/>
        </w:rPr>
        <w:t xml:space="preserve">. </w:t>
      </w:r>
      <w:r w:rsidR="00FD3D00">
        <w:rPr>
          <w:rFonts w:eastAsia="Calibri"/>
          <w:lang w:eastAsia="en-US"/>
        </w:rPr>
        <w:br/>
        <w:t>N</w:t>
      </w:r>
      <w:r w:rsidRPr="00875B4C">
        <w:rPr>
          <w:rFonts w:eastAsia="Calibri"/>
          <w:lang w:eastAsia="en-US"/>
        </w:rPr>
        <w:t>a projektu se podíleli 3 učitelé, projekt za podpory Če</w:t>
      </w:r>
      <w:r w:rsidR="00FD3D00">
        <w:rPr>
          <w:rFonts w:eastAsia="Calibri"/>
          <w:lang w:eastAsia="en-US"/>
        </w:rPr>
        <w:t>sko-německého fondu budoucnosti.</w:t>
      </w:r>
    </w:p>
    <w:p w:rsidR="00875B4C" w:rsidRPr="00875B4C" w:rsidRDefault="00875B4C" w:rsidP="00875B4C">
      <w:pPr>
        <w:spacing w:after="160" w:line="259" w:lineRule="auto"/>
        <w:ind w:left="720"/>
        <w:jc w:val="left"/>
        <w:rPr>
          <w:rFonts w:eastAsia="Calibri"/>
          <w:lang w:eastAsia="en-US"/>
        </w:rPr>
      </w:pPr>
      <w:r w:rsidRPr="00875B4C">
        <w:rPr>
          <w:rFonts w:eastAsia="Calibri"/>
          <w:lang w:eastAsia="en-US"/>
        </w:rPr>
        <w:t>Zorganizovaný reciproční týdenní pobyt německých studentů v březnu 2020 byl v souvislosti s COVID-19 zrušen.</w:t>
      </w:r>
    </w:p>
    <w:p w:rsidR="00875B4C" w:rsidRPr="00875B4C" w:rsidRDefault="00875B4C" w:rsidP="00875B4C">
      <w:pPr>
        <w:spacing w:after="160" w:line="259" w:lineRule="auto"/>
        <w:jc w:val="left"/>
        <w:rPr>
          <w:rFonts w:eastAsia="Calibri"/>
          <w:lang w:eastAsia="en-US"/>
        </w:rPr>
      </w:pPr>
    </w:p>
    <w:p w:rsidR="00875B4C" w:rsidRPr="00875B4C" w:rsidRDefault="00875B4C" w:rsidP="00875B4C">
      <w:pPr>
        <w:spacing w:after="160" w:line="259" w:lineRule="auto"/>
        <w:jc w:val="left"/>
        <w:rPr>
          <w:rFonts w:eastAsia="Calibri"/>
          <w:u w:val="single"/>
          <w:lang w:eastAsia="en-US"/>
        </w:rPr>
      </w:pPr>
      <w:r w:rsidRPr="00875B4C">
        <w:rPr>
          <w:rFonts w:eastAsia="Calibri"/>
          <w:u w:val="single"/>
          <w:lang w:eastAsia="en-US"/>
        </w:rPr>
        <w:t>Pedagogická praxe studentů P</w:t>
      </w:r>
      <w:r w:rsidR="00FD3D00">
        <w:rPr>
          <w:rFonts w:eastAsia="Calibri"/>
          <w:u w:val="single"/>
          <w:lang w:eastAsia="en-US"/>
        </w:rPr>
        <w:t>ed</w:t>
      </w:r>
      <w:r w:rsidRPr="00875B4C">
        <w:rPr>
          <w:rFonts w:eastAsia="Calibri"/>
          <w:u w:val="single"/>
          <w:lang w:eastAsia="en-US"/>
        </w:rPr>
        <w:t>F UK</w:t>
      </w:r>
    </w:p>
    <w:p w:rsidR="00875B4C" w:rsidRPr="00875B4C" w:rsidRDefault="00875B4C" w:rsidP="00875B4C">
      <w:pPr>
        <w:spacing w:after="160" w:line="259" w:lineRule="auto"/>
        <w:jc w:val="left"/>
        <w:rPr>
          <w:rFonts w:eastAsia="Calibri"/>
          <w:lang w:eastAsia="en-US"/>
        </w:rPr>
      </w:pPr>
      <w:r w:rsidRPr="00875B4C">
        <w:rPr>
          <w:rFonts w:eastAsia="Calibri"/>
          <w:lang w:eastAsia="en-US"/>
        </w:rPr>
        <w:t>Září – březen: 14 studentů – čtyřhodinové jednodenní náslechy a hospitace v hodinách NJ na 1. a 2. stupni. Celkem 36 hodin náslechů a 20 hodin hospitací</w:t>
      </w:r>
    </w:p>
    <w:p w:rsidR="00875B4C" w:rsidRPr="00875B4C" w:rsidRDefault="00875B4C" w:rsidP="00875B4C">
      <w:pPr>
        <w:spacing w:after="160" w:line="259" w:lineRule="auto"/>
        <w:jc w:val="left"/>
        <w:rPr>
          <w:rFonts w:eastAsia="Calibri"/>
          <w:u w:val="single"/>
          <w:lang w:eastAsia="en-US"/>
        </w:rPr>
      </w:pPr>
      <w:r w:rsidRPr="00875B4C">
        <w:rPr>
          <w:rFonts w:eastAsia="Calibri"/>
          <w:u w:val="single"/>
          <w:lang w:eastAsia="en-US"/>
        </w:rPr>
        <w:t>Pedagogická praxe z</w:t>
      </w:r>
      <w:r w:rsidR="00FD3D00">
        <w:rPr>
          <w:rFonts w:eastAsia="Calibri"/>
          <w:u w:val="single"/>
          <w:lang w:eastAsia="en-US"/>
        </w:rPr>
        <w:t>ahraničních studentů FF UK</w:t>
      </w:r>
    </w:p>
    <w:p w:rsidR="00875B4C" w:rsidRPr="00875B4C" w:rsidRDefault="00875B4C" w:rsidP="00875B4C">
      <w:pPr>
        <w:spacing w:after="160" w:line="259" w:lineRule="auto"/>
        <w:jc w:val="left"/>
        <w:rPr>
          <w:rFonts w:eastAsia="Calibri"/>
          <w:lang w:eastAsia="en-US"/>
        </w:rPr>
      </w:pPr>
      <w:r w:rsidRPr="00875B4C">
        <w:rPr>
          <w:rFonts w:eastAsia="Calibri"/>
          <w:lang w:eastAsia="en-US"/>
        </w:rPr>
        <w:t xml:space="preserve">Listopad – prosinec: 2 rodilí mluvčí souvislá pedagogická praxe v rámci programu Erasmus (22 + 30 hodin, tj. celkem 52 hodin)  </w:t>
      </w:r>
    </w:p>
    <w:p w:rsidR="00F743E8" w:rsidRDefault="00F743E8">
      <w:pPr>
        <w:jc w:val="left"/>
      </w:pPr>
      <w:r>
        <w:br w:type="page"/>
      </w:r>
    </w:p>
    <w:p w:rsidR="0052774C" w:rsidRPr="001A67C0" w:rsidRDefault="00FF04B1" w:rsidP="00550331">
      <w:pPr>
        <w:pStyle w:val="Nadpis1"/>
        <w:numPr>
          <w:ilvl w:val="0"/>
          <w:numId w:val="22"/>
        </w:numPr>
        <w:rPr>
          <w:rFonts w:eastAsia="Arial"/>
        </w:rPr>
      </w:pPr>
      <w:r w:rsidRPr="001A67C0">
        <w:lastRenderedPageBreak/>
        <w:t>Úda</w:t>
      </w:r>
      <w:r w:rsidR="0052774C" w:rsidRPr="001A67C0">
        <w:t xml:space="preserve">je o pracovnících školy </w:t>
      </w:r>
    </w:p>
    <w:p w:rsidR="00DD7E74" w:rsidRPr="001A67C0" w:rsidRDefault="00DD7E74" w:rsidP="00DD7E74"/>
    <w:p w:rsidR="0052774C" w:rsidRPr="001A67C0" w:rsidRDefault="00DD7E74" w:rsidP="009C7A14">
      <w:pPr>
        <w:pStyle w:val="Nadpis2"/>
        <w:numPr>
          <w:ilvl w:val="0"/>
          <w:numId w:val="30"/>
        </w:numPr>
      </w:pPr>
      <w:r w:rsidRPr="001A67C0">
        <w:t>P</w:t>
      </w:r>
      <w:r w:rsidR="0052774C" w:rsidRPr="001A67C0">
        <w:t>ersonální zabezpečení</w:t>
      </w:r>
    </w:p>
    <w:p w:rsidR="0052774C" w:rsidRPr="001A67C0" w:rsidRDefault="0052774C" w:rsidP="0052774C">
      <w:pPr>
        <w:rPr>
          <w:i/>
        </w:rPr>
      </w:pPr>
    </w:p>
    <w:tbl>
      <w:tblPr>
        <w:tblStyle w:val="Profesionlntabulka"/>
        <w:tblW w:w="9294" w:type="dxa"/>
        <w:tblLayout w:type="fixed"/>
        <w:tblLook w:val="0020" w:firstRow="1" w:lastRow="0" w:firstColumn="0" w:lastColumn="0" w:noHBand="0" w:noVBand="0"/>
      </w:tblPr>
      <w:tblGrid>
        <w:gridCol w:w="1859"/>
        <w:gridCol w:w="1788"/>
        <w:gridCol w:w="2003"/>
        <w:gridCol w:w="1573"/>
        <w:gridCol w:w="2071"/>
      </w:tblGrid>
      <w:tr w:rsidR="001A67C0" w:rsidRPr="001A67C0" w:rsidTr="008616F7">
        <w:trPr>
          <w:cnfStyle w:val="100000000000" w:firstRow="1" w:lastRow="0" w:firstColumn="0" w:lastColumn="0" w:oddVBand="0" w:evenVBand="0" w:oddHBand="0" w:evenHBand="0" w:firstRowFirstColumn="0" w:firstRowLastColumn="0" w:lastRowFirstColumn="0" w:lastRowLastColumn="0"/>
          <w:trHeight w:val="888"/>
        </w:trPr>
        <w:tc>
          <w:tcPr>
            <w:tcW w:w="1859" w:type="dxa"/>
          </w:tcPr>
          <w:p w:rsidR="0052774C" w:rsidRPr="001A67C0" w:rsidRDefault="00E1616C" w:rsidP="002E72BF">
            <w:r w:rsidRPr="001A67C0">
              <w:t>Zaměstnanci</w:t>
            </w:r>
          </w:p>
        </w:tc>
        <w:tc>
          <w:tcPr>
            <w:tcW w:w="1788" w:type="dxa"/>
          </w:tcPr>
          <w:p w:rsidR="0052774C" w:rsidRPr="001A67C0" w:rsidRDefault="002E72BF" w:rsidP="00F76DE1">
            <w:pPr>
              <w:jc w:val="center"/>
            </w:pPr>
            <w:r w:rsidRPr="001A67C0">
              <w:t>k 31. 12. 201</w:t>
            </w:r>
            <w:r w:rsidR="0094630F" w:rsidRPr="001A67C0">
              <w:t>9</w:t>
            </w:r>
            <w:r w:rsidR="00386B68" w:rsidRPr="001A67C0">
              <w:t xml:space="preserve"> f</w:t>
            </w:r>
            <w:r w:rsidR="0052774C" w:rsidRPr="001A67C0">
              <w:t>yzické osoby</w:t>
            </w:r>
          </w:p>
        </w:tc>
        <w:tc>
          <w:tcPr>
            <w:tcW w:w="2003" w:type="dxa"/>
          </w:tcPr>
          <w:p w:rsidR="0052774C" w:rsidRPr="001A67C0" w:rsidRDefault="0052774C" w:rsidP="00F76DE1">
            <w:pPr>
              <w:jc w:val="center"/>
            </w:pPr>
            <w:r w:rsidRPr="001A67C0">
              <w:t>k 31. 12. 201</w:t>
            </w:r>
            <w:r w:rsidR="0094630F" w:rsidRPr="001A67C0">
              <w:t>9</w:t>
            </w:r>
            <w:r w:rsidRPr="001A67C0">
              <w:t xml:space="preserve"> </w:t>
            </w:r>
            <w:r w:rsidR="00386B68" w:rsidRPr="001A67C0">
              <w:t>p</w:t>
            </w:r>
            <w:r w:rsidRPr="001A67C0">
              <w:t>řepoč. pracovníci</w:t>
            </w:r>
          </w:p>
        </w:tc>
        <w:tc>
          <w:tcPr>
            <w:tcW w:w="1573" w:type="dxa"/>
          </w:tcPr>
          <w:p w:rsidR="0052774C" w:rsidRPr="001A67C0" w:rsidRDefault="0052774C" w:rsidP="00F76DE1">
            <w:pPr>
              <w:jc w:val="center"/>
            </w:pPr>
            <w:r w:rsidRPr="001A67C0">
              <w:t xml:space="preserve">k </w:t>
            </w:r>
            <w:r w:rsidR="002E72BF" w:rsidRPr="001A67C0">
              <w:t>30. 6. 20</w:t>
            </w:r>
            <w:r w:rsidR="0094630F" w:rsidRPr="001A67C0">
              <w:t>20</w:t>
            </w:r>
            <w:r w:rsidR="00386B68" w:rsidRPr="001A67C0">
              <w:t xml:space="preserve"> f</w:t>
            </w:r>
            <w:r w:rsidRPr="001A67C0">
              <w:t>yzické osoby</w:t>
            </w:r>
          </w:p>
        </w:tc>
        <w:tc>
          <w:tcPr>
            <w:tcW w:w="2071" w:type="dxa"/>
          </w:tcPr>
          <w:p w:rsidR="0052774C" w:rsidRPr="001A67C0" w:rsidRDefault="002E72BF" w:rsidP="00F76DE1">
            <w:pPr>
              <w:jc w:val="center"/>
            </w:pPr>
            <w:r w:rsidRPr="001A67C0">
              <w:t>k 30. 6. 20</w:t>
            </w:r>
            <w:r w:rsidR="0094630F" w:rsidRPr="001A67C0">
              <w:t>20</w:t>
            </w:r>
            <w:r w:rsidR="00386B68" w:rsidRPr="001A67C0">
              <w:t xml:space="preserve"> p</w:t>
            </w:r>
            <w:r w:rsidR="0052774C" w:rsidRPr="001A67C0">
              <w:t>řepoč. pracovníci</w:t>
            </w:r>
          </w:p>
        </w:tc>
      </w:tr>
      <w:tr w:rsidR="001A67C0" w:rsidRPr="001A67C0" w:rsidTr="008616F7">
        <w:trPr>
          <w:trHeight w:val="303"/>
        </w:trPr>
        <w:tc>
          <w:tcPr>
            <w:tcW w:w="1859" w:type="dxa"/>
          </w:tcPr>
          <w:p w:rsidR="0052774C" w:rsidRPr="001A67C0" w:rsidRDefault="00E1616C" w:rsidP="002E72BF">
            <w:r w:rsidRPr="001A67C0">
              <w:t>P</w:t>
            </w:r>
            <w:r w:rsidR="0052774C" w:rsidRPr="001A67C0">
              <w:t>edagogičtí</w:t>
            </w:r>
          </w:p>
        </w:tc>
        <w:tc>
          <w:tcPr>
            <w:tcW w:w="1788" w:type="dxa"/>
          </w:tcPr>
          <w:p w:rsidR="0052774C" w:rsidRPr="001A67C0" w:rsidRDefault="00E35C41" w:rsidP="002E72BF">
            <w:pPr>
              <w:jc w:val="center"/>
            </w:pPr>
            <w:r w:rsidRPr="001A67C0">
              <w:t>84</w:t>
            </w:r>
          </w:p>
        </w:tc>
        <w:tc>
          <w:tcPr>
            <w:tcW w:w="2003" w:type="dxa"/>
          </w:tcPr>
          <w:p w:rsidR="0052774C" w:rsidRPr="001A67C0" w:rsidRDefault="00BD0321" w:rsidP="002E72BF">
            <w:pPr>
              <w:jc w:val="center"/>
            </w:pPr>
            <w:r w:rsidRPr="001A67C0">
              <w:t>77,1536</w:t>
            </w:r>
          </w:p>
        </w:tc>
        <w:tc>
          <w:tcPr>
            <w:tcW w:w="1573" w:type="dxa"/>
          </w:tcPr>
          <w:p w:rsidR="0052774C" w:rsidRPr="001A67C0" w:rsidRDefault="00BD0321" w:rsidP="002E72BF">
            <w:pPr>
              <w:jc w:val="center"/>
            </w:pPr>
            <w:r w:rsidRPr="001A67C0">
              <w:t>95</w:t>
            </w:r>
          </w:p>
        </w:tc>
        <w:tc>
          <w:tcPr>
            <w:tcW w:w="2071" w:type="dxa"/>
          </w:tcPr>
          <w:p w:rsidR="0052774C" w:rsidRPr="001A67C0" w:rsidRDefault="00D04EE1" w:rsidP="002E72BF">
            <w:pPr>
              <w:jc w:val="center"/>
            </w:pPr>
            <w:r w:rsidRPr="001A67C0">
              <w:t>85,9007</w:t>
            </w:r>
          </w:p>
        </w:tc>
      </w:tr>
      <w:tr w:rsidR="001A67C0" w:rsidRPr="001A67C0" w:rsidTr="008616F7">
        <w:trPr>
          <w:trHeight w:val="280"/>
        </w:trPr>
        <w:tc>
          <w:tcPr>
            <w:tcW w:w="1859" w:type="dxa"/>
          </w:tcPr>
          <w:p w:rsidR="0052774C" w:rsidRPr="001A67C0" w:rsidRDefault="00E1616C" w:rsidP="002E72BF">
            <w:r w:rsidRPr="001A67C0">
              <w:t>N</w:t>
            </w:r>
            <w:r w:rsidR="0052774C" w:rsidRPr="001A67C0">
              <w:t>epedagogičtí</w:t>
            </w:r>
          </w:p>
        </w:tc>
        <w:tc>
          <w:tcPr>
            <w:tcW w:w="1788" w:type="dxa"/>
          </w:tcPr>
          <w:p w:rsidR="0052774C" w:rsidRPr="001A67C0" w:rsidRDefault="00E35C41" w:rsidP="002E72BF">
            <w:pPr>
              <w:jc w:val="center"/>
            </w:pPr>
            <w:r w:rsidRPr="001A67C0">
              <w:t>26</w:t>
            </w:r>
          </w:p>
        </w:tc>
        <w:tc>
          <w:tcPr>
            <w:tcW w:w="2003" w:type="dxa"/>
          </w:tcPr>
          <w:p w:rsidR="0052774C" w:rsidRPr="001A67C0" w:rsidRDefault="00BD0321" w:rsidP="002E72BF">
            <w:pPr>
              <w:jc w:val="center"/>
            </w:pPr>
            <w:r w:rsidRPr="001A67C0">
              <w:t>24,7782</w:t>
            </w:r>
          </w:p>
        </w:tc>
        <w:tc>
          <w:tcPr>
            <w:tcW w:w="1573" w:type="dxa"/>
          </w:tcPr>
          <w:p w:rsidR="0052774C" w:rsidRPr="001A67C0" w:rsidRDefault="00D04EE1" w:rsidP="002E72BF">
            <w:pPr>
              <w:jc w:val="center"/>
            </w:pPr>
            <w:r w:rsidRPr="001A67C0">
              <w:t>26</w:t>
            </w:r>
          </w:p>
        </w:tc>
        <w:tc>
          <w:tcPr>
            <w:tcW w:w="2071" w:type="dxa"/>
          </w:tcPr>
          <w:p w:rsidR="0052774C" w:rsidRPr="001A67C0" w:rsidRDefault="00D04EE1" w:rsidP="002E72BF">
            <w:pPr>
              <w:jc w:val="center"/>
            </w:pPr>
            <w:r w:rsidRPr="001A67C0">
              <w:t>24,3295</w:t>
            </w:r>
          </w:p>
        </w:tc>
      </w:tr>
      <w:tr w:rsidR="001A67C0" w:rsidRPr="001A67C0" w:rsidTr="008616F7">
        <w:trPr>
          <w:trHeight w:val="303"/>
        </w:trPr>
        <w:tc>
          <w:tcPr>
            <w:tcW w:w="1859" w:type="dxa"/>
          </w:tcPr>
          <w:p w:rsidR="0052774C" w:rsidRPr="001A67C0" w:rsidRDefault="00E1616C" w:rsidP="002E72BF">
            <w:r w:rsidRPr="001A67C0">
              <w:t>C</w:t>
            </w:r>
            <w:r w:rsidR="0052774C" w:rsidRPr="001A67C0">
              <w:t>elkem</w:t>
            </w:r>
          </w:p>
        </w:tc>
        <w:tc>
          <w:tcPr>
            <w:tcW w:w="1788" w:type="dxa"/>
          </w:tcPr>
          <w:p w:rsidR="0052774C" w:rsidRPr="001A67C0" w:rsidRDefault="00E35C41" w:rsidP="002E72BF">
            <w:pPr>
              <w:jc w:val="center"/>
            </w:pPr>
            <w:r w:rsidRPr="001A67C0">
              <w:t>110</w:t>
            </w:r>
          </w:p>
        </w:tc>
        <w:tc>
          <w:tcPr>
            <w:tcW w:w="2003" w:type="dxa"/>
          </w:tcPr>
          <w:p w:rsidR="0052774C" w:rsidRPr="001A67C0" w:rsidRDefault="00BD0321" w:rsidP="002E72BF">
            <w:pPr>
              <w:jc w:val="center"/>
            </w:pPr>
            <w:r w:rsidRPr="001A67C0">
              <w:t>101,9318</w:t>
            </w:r>
          </w:p>
        </w:tc>
        <w:tc>
          <w:tcPr>
            <w:tcW w:w="1573" w:type="dxa"/>
          </w:tcPr>
          <w:p w:rsidR="0052774C" w:rsidRPr="001A67C0" w:rsidRDefault="00D04EE1" w:rsidP="002E72BF">
            <w:pPr>
              <w:jc w:val="center"/>
            </w:pPr>
            <w:r w:rsidRPr="001A67C0">
              <w:t>121</w:t>
            </w:r>
          </w:p>
        </w:tc>
        <w:tc>
          <w:tcPr>
            <w:tcW w:w="2071" w:type="dxa"/>
          </w:tcPr>
          <w:p w:rsidR="0052774C" w:rsidRPr="001A67C0" w:rsidRDefault="00D04EE1" w:rsidP="002E72BF">
            <w:pPr>
              <w:jc w:val="center"/>
            </w:pPr>
            <w:r w:rsidRPr="001A67C0">
              <w:t>110,2302</w:t>
            </w:r>
          </w:p>
        </w:tc>
      </w:tr>
    </w:tbl>
    <w:p w:rsidR="0052774C" w:rsidRPr="001A67C0" w:rsidRDefault="0052774C" w:rsidP="0052774C"/>
    <w:p w:rsidR="0052774C" w:rsidRPr="001A67C0" w:rsidRDefault="00DD7E74" w:rsidP="004663DE">
      <w:pPr>
        <w:pStyle w:val="Nadpis2"/>
        <w:numPr>
          <w:ilvl w:val="0"/>
          <w:numId w:val="30"/>
        </w:numPr>
        <w:rPr>
          <w:u w:val="single"/>
        </w:rPr>
      </w:pPr>
      <w:r w:rsidRPr="001A67C0">
        <w:t>V</w:t>
      </w:r>
      <w:r w:rsidR="0052774C" w:rsidRPr="001A67C0">
        <w:t>ěková struktura pedagogických pracovníků k 31. 12. 201</w:t>
      </w:r>
      <w:r w:rsidR="000D4A6C" w:rsidRPr="001A67C0">
        <w:t>9</w:t>
      </w:r>
    </w:p>
    <w:p w:rsidR="0052774C" w:rsidRPr="001A67C0" w:rsidRDefault="0052774C" w:rsidP="0052774C">
      <w:pPr>
        <w:ind w:left="360"/>
        <w:rPr>
          <w:u w:val="single"/>
        </w:rPr>
      </w:pPr>
    </w:p>
    <w:tbl>
      <w:tblPr>
        <w:tblStyle w:val="Profesionlntabulka"/>
        <w:tblW w:w="7896" w:type="dxa"/>
        <w:tblLayout w:type="fixed"/>
        <w:tblLook w:val="0020" w:firstRow="1" w:lastRow="0" w:firstColumn="0" w:lastColumn="0" w:noHBand="0" w:noVBand="0"/>
      </w:tblPr>
      <w:tblGrid>
        <w:gridCol w:w="1316"/>
        <w:gridCol w:w="1316"/>
        <w:gridCol w:w="1316"/>
        <w:gridCol w:w="1316"/>
        <w:gridCol w:w="1316"/>
        <w:gridCol w:w="1316"/>
      </w:tblGrid>
      <w:tr w:rsidR="001A67C0" w:rsidRPr="001A67C0" w:rsidTr="008616F7">
        <w:trPr>
          <w:cnfStyle w:val="100000000000" w:firstRow="1" w:lastRow="0" w:firstColumn="0" w:lastColumn="0" w:oddVBand="0" w:evenVBand="0" w:oddHBand="0" w:evenHBand="0" w:firstRowFirstColumn="0" w:firstRowLastColumn="0" w:lastRowFirstColumn="0" w:lastRowLastColumn="0"/>
        </w:trPr>
        <w:tc>
          <w:tcPr>
            <w:tcW w:w="1316" w:type="dxa"/>
          </w:tcPr>
          <w:p w:rsidR="0052774C" w:rsidRPr="001A67C0" w:rsidRDefault="0027027A" w:rsidP="0027027A">
            <w:r w:rsidRPr="001A67C0">
              <w:t>V</w:t>
            </w:r>
            <w:r w:rsidR="0052774C" w:rsidRPr="001A67C0">
              <w:t>ěk</w:t>
            </w:r>
          </w:p>
        </w:tc>
        <w:tc>
          <w:tcPr>
            <w:tcW w:w="1316" w:type="dxa"/>
          </w:tcPr>
          <w:p w:rsidR="0052774C" w:rsidRPr="001A67C0" w:rsidRDefault="0052774C" w:rsidP="0027027A">
            <w:pPr>
              <w:jc w:val="center"/>
            </w:pPr>
            <w:r w:rsidRPr="001A67C0">
              <w:t>do 30 let</w:t>
            </w:r>
            <w:r w:rsidR="00354D87" w:rsidRPr="001A67C0">
              <w:t xml:space="preserve"> </w:t>
            </w:r>
            <w:r w:rsidRPr="001A67C0">
              <w:t>včetně</w:t>
            </w:r>
          </w:p>
        </w:tc>
        <w:tc>
          <w:tcPr>
            <w:tcW w:w="1316" w:type="dxa"/>
          </w:tcPr>
          <w:p w:rsidR="0052774C" w:rsidRPr="001A67C0" w:rsidRDefault="0052774C" w:rsidP="0027027A">
            <w:pPr>
              <w:jc w:val="center"/>
            </w:pPr>
            <w:r w:rsidRPr="001A67C0">
              <w:t>31-40 let</w:t>
            </w:r>
          </w:p>
        </w:tc>
        <w:tc>
          <w:tcPr>
            <w:tcW w:w="1316" w:type="dxa"/>
          </w:tcPr>
          <w:p w:rsidR="0052774C" w:rsidRPr="001A67C0" w:rsidRDefault="0052774C" w:rsidP="0027027A">
            <w:pPr>
              <w:jc w:val="center"/>
            </w:pPr>
            <w:r w:rsidRPr="001A67C0">
              <w:t>41-50 let</w:t>
            </w:r>
          </w:p>
        </w:tc>
        <w:tc>
          <w:tcPr>
            <w:tcW w:w="1316" w:type="dxa"/>
          </w:tcPr>
          <w:p w:rsidR="0052774C" w:rsidRPr="001A67C0" w:rsidRDefault="0052774C" w:rsidP="0027027A">
            <w:pPr>
              <w:jc w:val="center"/>
            </w:pPr>
            <w:r w:rsidRPr="001A67C0">
              <w:t>51-60 let</w:t>
            </w:r>
          </w:p>
        </w:tc>
        <w:tc>
          <w:tcPr>
            <w:tcW w:w="1316" w:type="dxa"/>
          </w:tcPr>
          <w:p w:rsidR="0052774C" w:rsidRPr="001A67C0" w:rsidRDefault="0052774C" w:rsidP="0027027A">
            <w:pPr>
              <w:jc w:val="center"/>
            </w:pPr>
            <w:r w:rsidRPr="001A67C0">
              <w:t>61 – a více</w:t>
            </w:r>
          </w:p>
        </w:tc>
      </w:tr>
      <w:tr w:rsidR="001A67C0" w:rsidRPr="001A67C0" w:rsidTr="008616F7">
        <w:tc>
          <w:tcPr>
            <w:tcW w:w="1316" w:type="dxa"/>
          </w:tcPr>
          <w:p w:rsidR="0052774C" w:rsidRPr="001A67C0" w:rsidRDefault="0027027A" w:rsidP="0027027A">
            <w:r w:rsidRPr="001A67C0">
              <w:t>P</w:t>
            </w:r>
            <w:r w:rsidR="0052774C" w:rsidRPr="001A67C0">
              <w:t>očet</w:t>
            </w:r>
          </w:p>
        </w:tc>
        <w:tc>
          <w:tcPr>
            <w:tcW w:w="1316" w:type="dxa"/>
          </w:tcPr>
          <w:p w:rsidR="0052774C" w:rsidRPr="001A67C0" w:rsidRDefault="006A0059" w:rsidP="0027027A">
            <w:pPr>
              <w:jc w:val="center"/>
            </w:pPr>
            <w:r w:rsidRPr="001A67C0">
              <w:t>6</w:t>
            </w:r>
          </w:p>
        </w:tc>
        <w:tc>
          <w:tcPr>
            <w:tcW w:w="1316" w:type="dxa"/>
          </w:tcPr>
          <w:p w:rsidR="0052774C" w:rsidRPr="001A67C0" w:rsidRDefault="00FE5DE8" w:rsidP="0027027A">
            <w:pPr>
              <w:jc w:val="center"/>
            </w:pPr>
            <w:r w:rsidRPr="001A67C0">
              <w:t>1</w:t>
            </w:r>
            <w:r w:rsidR="006A0059" w:rsidRPr="001A67C0">
              <w:t>6</w:t>
            </w:r>
          </w:p>
        </w:tc>
        <w:tc>
          <w:tcPr>
            <w:tcW w:w="1316" w:type="dxa"/>
          </w:tcPr>
          <w:p w:rsidR="0052774C" w:rsidRPr="001A67C0" w:rsidRDefault="00FE5DE8" w:rsidP="0027027A">
            <w:pPr>
              <w:jc w:val="center"/>
            </w:pPr>
            <w:r w:rsidRPr="001A67C0">
              <w:t>2</w:t>
            </w:r>
            <w:r w:rsidR="006A0059" w:rsidRPr="001A67C0">
              <w:t>3</w:t>
            </w:r>
          </w:p>
        </w:tc>
        <w:tc>
          <w:tcPr>
            <w:tcW w:w="1316" w:type="dxa"/>
          </w:tcPr>
          <w:p w:rsidR="0052774C" w:rsidRPr="001A67C0" w:rsidRDefault="00FE5DE8" w:rsidP="0027027A">
            <w:pPr>
              <w:jc w:val="center"/>
            </w:pPr>
            <w:r w:rsidRPr="001A67C0">
              <w:t>19</w:t>
            </w:r>
          </w:p>
        </w:tc>
        <w:tc>
          <w:tcPr>
            <w:tcW w:w="1316" w:type="dxa"/>
          </w:tcPr>
          <w:p w:rsidR="0052774C" w:rsidRPr="001A67C0" w:rsidRDefault="006A0059" w:rsidP="0027027A">
            <w:pPr>
              <w:jc w:val="center"/>
            </w:pPr>
            <w:r w:rsidRPr="001A67C0">
              <w:t>20</w:t>
            </w:r>
          </w:p>
        </w:tc>
      </w:tr>
    </w:tbl>
    <w:p w:rsidR="0052774C" w:rsidRPr="001A67C0" w:rsidRDefault="0052774C" w:rsidP="0052774C">
      <w:pPr>
        <w:rPr>
          <w:u w:val="single"/>
        </w:rPr>
      </w:pPr>
    </w:p>
    <w:p w:rsidR="0052774C" w:rsidRPr="001A67C0" w:rsidRDefault="0052774C" w:rsidP="0052774C">
      <w:r w:rsidRPr="001A67C0">
        <w:t>Průměrný věk pedagogických</w:t>
      </w:r>
      <w:r w:rsidR="00333B08" w:rsidRPr="001A67C0">
        <w:t xml:space="preserve"> pracovníků základní školy: 4</w:t>
      </w:r>
      <w:r w:rsidR="006A0059" w:rsidRPr="001A67C0">
        <w:t>9,04</w:t>
      </w:r>
      <w:r w:rsidR="001A67C0" w:rsidRPr="001A67C0">
        <w:t>.</w:t>
      </w:r>
    </w:p>
    <w:p w:rsidR="0052774C" w:rsidRPr="001F6A12" w:rsidRDefault="0052774C" w:rsidP="0052774C">
      <w:pPr>
        <w:rPr>
          <w:color w:val="FF0000"/>
        </w:rPr>
      </w:pPr>
    </w:p>
    <w:p w:rsidR="0052774C" w:rsidRPr="00AA5C72" w:rsidRDefault="00DD7E74" w:rsidP="00FD3D00">
      <w:pPr>
        <w:pStyle w:val="Nadpis2"/>
        <w:numPr>
          <w:ilvl w:val="0"/>
          <w:numId w:val="30"/>
        </w:numPr>
        <w:jc w:val="left"/>
      </w:pPr>
      <w:bookmarkStart w:id="2" w:name="_Toc22710375"/>
      <w:r w:rsidRPr="00AA5C72">
        <w:t>K</w:t>
      </w:r>
      <w:r w:rsidR="0052774C" w:rsidRPr="00AA5C72">
        <w:t>valifikovanost pedagogických pracovníků</w:t>
      </w:r>
      <w:bookmarkEnd w:id="2"/>
      <w:r w:rsidR="009C7A14" w:rsidRPr="00AA5C72">
        <w:t xml:space="preserve"> podle zákona </w:t>
      </w:r>
      <w:r w:rsidR="00FD3D00">
        <w:br/>
      </w:r>
      <w:r w:rsidR="009C7A14" w:rsidRPr="00AA5C72">
        <w:t xml:space="preserve">č. </w:t>
      </w:r>
      <w:r w:rsidR="0052774C" w:rsidRPr="00AA5C72">
        <w:t>563/2004Sb.</w:t>
      </w:r>
      <w:r w:rsidR="009C7A14" w:rsidRPr="00AA5C72">
        <w:t xml:space="preserve">, </w:t>
      </w:r>
      <w:r w:rsidR="00C67539" w:rsidRPr="00AA5C72">
        <w:t>o pedagogických pracovnících, ve zně</w:t>
      </w:r>
      <w:r w:rsidR="00E944E7">
        <w:t>ní pozdějších předpisů:</w:t>
      </w:r>
    </w:p>
    <w:tbl>
      <w:tblPr>
        <w:tblpPr w:leftFromText="141" w:rightFromText="141"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1"/>
        <w:gridCol w:w="1985"/>
        <w:gridCol w:w="1985"/>
        <w:gridCol w:w="1985"/>
      </w:tblGrid>
      <w:tr w:rsidR="00AA5C72" w:rsidRPr="00AA5C72" w:rsidTr="0052774C">
        <w:trPr>
          <w:trHeight w:hRule="exact" w:val="858"/>
        </w:trPr>
        <w:tc>
          <w:tcPr>
            <w:tcW w:w="3191" w:type="dxa"/>
          </w:tcPr>
          <w:p w:rsidR="0052774C" w:rsidRPr="00AA5C72" w:rsidRDefault="0052774C" w:rsidP="0052774C">
            <w:pPr>
              <w:rPr>
                <w:bCs/>
              </w:rPr>
            </w:pPr>
          </w:p>
        </w:tc>
        <w:tc>
          <w:tcPr>
            <w:tcW w:w="1985" w:type="dxa"/>
            <w:vAlign w:val="center"/>
          </w:tcPr>
          <w:p w:rsidR="0052774C" w:rsidRPr="00AA5C72" w:rsidRDefault="00386B68" w:rsidP="00380CC1">
            <w:pPr>
              <w:jc w:val="center"/>
              <w:rPr>
                <w:bCs/>
              </w:rPr>
            </w:pPr>
            <w:r w:rsidRPr="00AA5C72">
              <w:rPr>
                <w:bCs/>
              </w:rPr>
              <w:t>p</w:t>
            </w:r>
            <w:r w:rsidR="0052774C" w:rsidRPr="00AA5C72">
              <w:rPr>
                <w:bCs/>
              </w:rPr>
              <w:t>ed. prac. celkem</w:t>
            </w:r>
          </w:p>
        </w:tc>
        <w:tc>
          <w:tcPr>
            <w:tcW w:w="1985" w:type="dxa"/>
            <w:vAlign w:val="center"/>
          </w:tcPr>
          <w:p w:rsidR="0052774C" w:rsidRPr="00AA5C72" w:rsidRDefault="00386B68" w:rsidP="0052774C">
            <w:pPr>
              <w:jc w:val="center"/>
              <w:rPr>
                <w:bCs/>
                <w:spacing w:val="-6"/>
              </w:rPr>
            </w:pPr>
            <w:r w:rsidRPr="00AA5C72">
              <w:rPr>
                <w:bCs/>
                <w:spacing w:val="-6"/>
              </w:rPr>
              <w:t>p</w:t>
            </w:r>
            <w:r w:rsidR="0052774C" w:rsidRPr="00AA5C72">
              <w:rPr>
                <w:bCs/>
                <w:spacing w:val="-6"/>
              </w:rPr>
              <w:t>ed. prac. s odbornou kvalifikací</w:t>
            </w:r>
          </w:p>
        </w:tc>
        <w:tc>
          <w:tcPr>
            <w:tcW w:w="1985" w:type="dxa"/>
            <w:vAlign w:val="center"/>
          </w:tcPr>
          <w:p w:rsidR="0052774C" w:rsidRPr="00AA5C72" w:rsidRDefault="00386B68" w:rsidP="0052774C">
            <w:pPr>
              <w:jc w:val="center"/>
              <w:rPr>
                <w:bCs/>
                <w:spacing w:val="-6"/>
              </w:rPr>
            </w:pPr>
            <w:r w:rsidRPr="00AA5C72">
              <w:rPr>
                <w:bCs/>
                <w:spacing w:val="-10"/>
              </w:rPr>
              <w:t>p</w:t>
            </w:r>
            <w:r w:rsidR="0052774C" w:rsidRPr="00AA5C72">
              <w:rPr>
                <w:bCs/>
                <w:spacing w:val="-10"/>
              </w:rPr>
              <w:t>ed. prac. bez odborné</w:t>
            </w:r>
            <w:r w:rsidR="0052774C" w:rsidRPr="00AA5C72">
              <w:rPr>
                <w:bCs/>
                <w:spacing w:val="-6"/>
              </w:rPr>
              <w:t xml:space="preserve"> kvalifikace</w:t>
            </w:r>
          </w:p>
        </w:tc>
      </w:tr>
      <w:tr w:rsidR="00AA5C72" w:rsidRPr="00AA5C72" w:rsidTr="0052774C">
        <w:trPr>
          <w:trHeight w:hRule="exact" w:val="510"/>
        </w:trPr>
        <w:tc>
          <w:tcPr>
            <w:tcW w:w="3191" w:type="dxa"/>
            <w:vAlign w:val="center"/>
          </w:tcPr>
          <w:p w:rsidR="0052774C" w:rsidRPr="00AA5C72" w:rsidRDefault="00DD7E74" w:rsidP="00F76DE1">
            <w:pPr>
              <w:rPr>
                <w:bCs/>
              </w:rPr>
            </w:pPr>
            <w:r w:rsidRPr="00AA5C72">
              <w:rPr>
                <w:bCs/>
              </w:rPr>
              <w:t>P</w:t>
            </w:r>
            <w:r w:rsidR="0052774C" w:rsidRPr="00AA5C72">
              <w:rPr>
                <w:bCs/>
              </w:rPr>
              <w:t>očet (fyz. osoby) k 31. 12. 1</w:t>
            </w:r>
            <w:r w:rsidR="009A555C" w:rsidRPr="00AA5C72">
              <w:rPr>
                <w:bCs/>
              </w:rPr>
              <w:t>9</w:t>
            </w:r>
          </w:p>
        </w:tc>
        <w:tc>
          <w:tcPr>
            <w:tcW w:w="1985" w:type="dxa"/>
            <w:vAlign w:val="center"/>
          </w:tcPr>
          <w:p w:rsidR="0052774C" w:rsidRPr="00AA5C72" w:rsidRDefault="001A67C0" w:rsidP="0052774C">
            <w:pPr>
              <w:jc w:val="center"/>
              <w:rPr>
                <w:bCs/>
              </w:rPr>
            </w:pPr>
            <w:r w:rsidRPr="00AA5C72">
              <w:rPr>
                <w:bCs/>
              </w:rPr>
              <w:t>84</w:t>
            </w:r>
          </w:p>
        </w:tc>
        <w:tc>
          <w:tcPr>
            <w:tcW w:w="1985" w:type="dxa"/>
            <w:vAlign w:val="center"/>
          </w:tcPr>
          <w:p w:rsidR="0052774C" w:rsidRPr="00AA5C72" w:rsidRDefault="001A67C0" w:rsidP="0052774C">
            <w:pPr>
              <w:jc w:val="center"/>
              <w:rPr>
                <w:bCs/>
              </w:rPr>
            </w:pPr>
            <w:r w:rsidRPr="00AA5C72">
              <w:rPr>
                <w:bCs/>
              </w:rPr>
              <w:t>73</w:t>
            </w:r>
          </w:p>
        </w:tc>
        <w:tc>
          <w:tcPr>
            <w:tcW w:w="1985" w:type="dxa"/>
            <w:vAlign w:val="center"/>
          </w:tcPr>
          <w:p w:rsidR="0052774C" w:rsidRPr="00AA5C72" w:rsidRDefault="00F871BA" w:rsidP="0052774C">
            <w:pPr>
              <w:jc w:val="center"/>
              <w:rPr>
                <w:bCs/>
              </w:rPr>
            </w:pPr>
            <w:r w:rsidRPr="00AA5C72">
              <w:rPr>
                <w:bCs/>
              </w:rPr>
              <w:t>1</w:t>
            </w:r>
            <w:r w:rsidR="001A67C0" w:rsidRPr="00AA5C72">
              <w:rPr>
                <w:bCs/>
              </w:rPr>
              <w:t>1</w:t>
            </w:r>
          </w:p>
        </w:tc>
      </w:tr>
    </w:tbl>
    <w:p w:rsidR="0052774C" w:rsidRPr="00AA5C72" w:rsidRDefault="0052774C" w:rsidP="0052774C"/>
    <w:p w:rsidR="0052774C" w:rsidRPr="00AA5C72" w:rsidRDefault="0052774C" w:rsidP="00A21CB0">
      <w:pPr>
        <w:pStyle w:val="Nadpis2"/>
        <w:autoSpaceDE w:val="0"/>
        <w:autoSpaceDN w:val="0"/>
        <w:rPr>
          <w:bCs/>
          <w:sz w:val="24"/>
        </w:rPr>
      </w:pPr>
      <w:r w:rsidRPr="00AA5C72">
        <w:rPr>
          <w:bCs/>
          <w:sz w:val="24"/>
        </w:rPr>
        <w:t xml:space="preserve">Kvalifikovanost pedagogických pracovníků podle zákona č. 563/2004 Sb. </w:t>
      </w:r>
      <w:r w:rsidR="00386B68" w:rsidRPr="00AA5C72">
        <w:rPr>
          <w:bCs/>
          <w:sz w:val="24"/>
        </w:rPr>
        <w:t>je</w:t>
      </w:r>
      <w:r w:rsidR="00306B6F" w:rsidRPr="00AA5C72">
        <w:rPr>
          <w:bCs/>
          <w:sz w:val="24"/>
        </w:rPr>
        <w:t> 8</w:t>
      </w:r>
      <w:r w:rsidR="001A67C0" w:rsidRPr="00AA5C72">
        <w:rPr>
          <w:bCs/>
          <w:sz w:val="24"/>
        </w:rPr>
        <w:t>6,90</w:t>
      </w:r>
      <w:r w:rsidR="00AA5C72" w:rsidRPr="00AA5C72">
        <w:rPr>
          <w:bCs/>
          <w:sz w:val="24"/>
        </w:rPr>
        <w:t xml:space="preserve"> </w:t>
      </w:r>
      <w:r w:rsidR="00EA61C6" w:rsidRPr="00AA5C72">
        <w:rPr>
          <w:bCs/>
          <w:sz w:val="24"/>
        </w:rPr>
        <w:t xml:space="preserve">%. </w:t>
      </w:r>
    </w:p>
    <w:p w:rsidR="00662F7A" w:rsidRPr="001F6A12" w:rsidRDefault="00662F7A" w:rsidP="00662F7A">
      <w:pPr>
        <w:rPr>
          <w:color w:val="FF0000"/>
        </w:rPr>
      </w:pPr>
    </w:p>
    <w:p w:rsidR="00557A98" w:rsidRPr="00E944E7" w:rsidRDefault="00C37368" w:rsidP="00755403">
      <w:pPr>
        <w:ind w:firstLine="708"/>
      </w:pPr>
      <w:r w:rsidRPr="00E944E7">
        <w:t xml:space="preserve">Nekvalifikovaní pracovníci si doplňují vzdělání na příslušných fakultách. </w:t>
      </w:r>
      <w:r w:rsidR="00E944E7" w:rsidRPr="00E944E7">
        <w:t xml:space="preserve">Dva nekvalifikovaní pracovníci nestudují, neboť se jim blíží věk odchodu do důchodu. </w:t>
      </w:r>
    </w:p>
    <w:p w:rsidR="006006CD" w:rsidRPr="001F6A12" w:rsidRDefault="006006CD">
      <w:pPr>
        <w:rPr>
          <w:color w:val="FF0000"/>
        </w:rPr>
      </w:pPr>
      <w:r w:rsidRPr="001F6A12">
        <w:rPr>
          <w:color w:val="FF0000"/>
        </w:rPr>
        <w:br w:type="page"/>
      </w:r>
    </w:p>
    <w:p w:rsidR="0052774C" w:rsidRPr="00575F0C" w:rsidRDefault="001E6160" w:rsidP="004663DE">
      <w:pPr>
        <w:pStyle w:val="Nadpis2"/>
        <w:numPr>
          <w:ilvl w:val="0"/>
          <w:numId w:val="30"/>
        </w:numPr>
        <w:rPr>
          <w:b w:val="0"/>
          <w:bCs/>
        </w:rPr>
      </w:pPr>
      <w:r w:rsidRPr="00575F0C">
        <w:lastRenderedPageBreak/>
        <w:t>D</w:t>
      </w:r>
      <w:r w:rsidR="00DC003F" w:rsidRPr="00575F0C">
        <w:t xml:space="preserve">alší </w:t>
      </w:r>
      <w:r w:rsidR="0052774C" w:rsidRPr="00575F0C">
        <w:t xml:space="preserve">vzdělávání pedagogických pracovníků </w:t>
      </w:r>
    </w:p>
    <w:p w:rsidR="00A21CB0" w:rsidRPr="00575F0C" w:rsidRDefault="00A21CB0" w:rsidP="00A21CB0">
      <w:pPr>
        <w:pStyle w:val="Podtitul1"/>
        <w:ind w:left="720"/>
        <w:jc w:val="both"/>
        <w:rPr>
          <w:b w:val="0"/>
          <w:bCs w:val="0"/>
        </w:rPr>
      </w:pPr>
    </w:p>
    <w:tbl>
      <w:tblPr>
        <w:tblStyle w:val="Tabulkasmkou41"/>
        <w:tblW w:w="9233" w:type="dxa"/>
        <w:tblLook w:val="0420" w:firstRow="1" w:lastRow="0" w:firstColumn="0" w:lastColumn="0" w:noHBand="0" w:noVBand="1"/>
      </w:tblPr>
      <w:tblGrid>
        <w:gridCol w:w="4119"/>
        <w:gridCol w:w="2314"/>
        <w:gridCol w:w="1500"/>
        <w:gridCol w:w="1300"/>
      </w:tblGrid>
      <w:tr w:rsidR="00575F0C" w:rsidRPr="00575F0C" w:rsidTr="008616F7">
        <w:trPr>
          <w:cnfStyle w:val="100000000000" w:firstRow="1" w:lastRow="0" w:firstColumn="0" w:lastColumn="0" w:oddVBand="0" w:evenVBand="0" w:oddHBand="0" w:evenHBand="0" w:firstRowFirstColumn="0" w:firstRowLastColumn="0" w:lastRowFirstColumn="0" w:lastRowLastColumn="0"/>
          <w:trHeight w:val="284"/>
        </w:trPr>
        <w:tc>
          <w:tcPr>
            <w:tcW w:w="4119" w:type="dxa"/>
          </w:tcPr>
          <w:p w:rsidR="0052774C" w:rsidRPr="00575F0C" w:rsidRDefault="0052774C" w:rsidP="00FE052D">
            <w:pPr>
              <w:rPr>
                <w:b w:val="0"/>
                <w:bCs w:val="0"/>
                <w:iCs/>
                <w:color w:val="auto"/>
              </w:rPr>
            </w:pPr>
            <w:r w:rsidRPr="00575F0C">
              <w:rPr>
                <w:b w:val="0"/>
                <w:bCs w:val="0"/>
                <w:iCs/>
                <w:color w:val="auto"/>
              </w:rPr>
              <w:t>Akce – tematické zaměření</w:t>
            </w:r>
          </w:p>
        </w:tc>
        <w:tc>
          <w:tcPr>
            <w:tcW w:w="2314" w:type="dxa"/>
          </w:tcPr>
          <w:p w:rsidR="0052774C" w:rsidRPr="00575F0C" w:rsidRDefault="0052774C" w:rsidP="0052774C">
            <w:pPr>
              <w:jc w:val="center"/>
              <w:rPr>
                <w:b w:val="0"/>
                <w:bCs w:val="0"/>
                <w:iCs/>
                <w:color w:val="auto"/>
              </w:rPr>
            </w:pPr>
            <w:r w:rsidRPr="00575F0C">
              <w:rPr>
                <w:b w:val="0"/>
                <w:bCs w:val="0"/>
                <w:iCs/>
                <w:color w:val="auto"/>
              </w:rPr>
              <w:t>Školící instituce</w:t>
            </w:r>
          </w:p>
        </w:tc>
        <w:tc>
          <w:tcPr>
            <w:tcW w:w="1500" w:type="dxa"/>
          </w:tcPr>
          <w:p w:rsidR="0052774C" w:rsidRPr="00575F0C" w:rsidRDefault="00862825" w:rsidP="00862825">
            <w:pPr>
              <w:jc w:val="center"/>
              <w:rPr>
                <w:b w:val="0"/>
                <w:bCs w:val="0"/>
                <w:iCs/>
                <w:color w:val="auto"/>
              </w:rPr>
            </w:pPr>
            <w:r w:rsidRPr="00575F0C">
              <w:rPr>
                <w:b w:val="0"/>
                <w:bCs w:val="0"/>
                <w:iCs/>
                <w:color w:val="auto"/>
              </w:rPr>
              <w:t xml:space="preserve">Časový rozsah </w:t>
            </w:r>
            <w:r w:rsidR="0052774C" w:rsidRPr="00575F0C">
              <w:rPr>
                <w:b w:val="0"/>
                <w:bCs w:val="0"/>
                <w:iCs/>
                <w:color w:val="auto"/>
              </w:rPr>
              <w:t>v</w:t>
            </w:r>
            <w:r w:rsidRPr="00575F0C">
              <w:rPr>
                <w:b w:val="0"/>
                <w:bCs w:val="0"/>
                <w:iCs/>
                <w:color w:val="auto"/>
              </w:rPr>
              <w:t> </w:t>
            </w:r>
            <w:r w:rsidR="0052774C" w:rsidRPr="00575F0C">
              <w:rPr>
                <w:b w:val="0"/>
                <w:bCs w:val="0"/>
                <w:iCs/>
                <w:color w:val="auto"/>
              </w:rPr>
              <w:t>hod</w:t>
            </w:r>
            <w:r w:rsidRPr="00575F0C">
              <w:rPr>
                <w:b w:val="0"/>
                <w:bCs w:val="0"/>
                <w:iCs/>
                <w:color w:val="auto"/>
              </w:rPr>
              <w:t>.</w:t>
            </w:r>
          </w:p>
        </w:tc>
        <w:tc>
          <w:tcPr>
            <w:tcW w:w="1300" w:type="dxa"/>
          </w:tcPr>
          <w:p w:rsidR="0052774C" w:rsidRPr="00575F0C" w:rsidRDefault="0052774C" w:rsidP="0052774C">
            <w:pPr>
              <w:jc w:val="center"/>
              <w:rPr>
                <w:b w:val="0"/>
                <w:bCs w:val="0"/>
                <w:iCs/>
                <w:color w:val="auto"/>
              </w:rPr>
            </w:pPr>
            <w:r w:rsidRPr="00575F0C">
              <w:rPr>
                <w:b w:val="0"/>
                <w:bCs w:val="0"/>
                <w:iCs/>
                <w:color w:val="auto"/>
              </w:rPr>
              <w:t>Účastníci</w:t>
            </w:r>
          </w:p>
        </w:tc>
      </w:tr>
      <w:tr w:rsidR="00575F0C" w:rsidRPr="00575F0C" w:rsidTr="003F302E">
        <w:trPr>
          <w:cnfStyle w:val="000000100000" w:firstRow="0" w:lastRow="0" w:firstColumn="0" w:lastColumn="0" w:oddVBand="0" w:evenVBand="0" w:oddHBand="1" w:evenHBand="0" w:firstRowFirstColumn="0" w:firstRowLastColumn="0" w:lastRowFirstColumn="0" w:lastRowLastColumn="0"/>
          <w:trHeight w:val="284"/>
        </w:trPr>
        <w:tc>
          <w:tcPr>
            <w:tcW w:w="4119" w:type="dxa"/>
            <w:tcBorders>
              <w:top w:val="nil"/>
              <w:left w:val="single" w:sz="4" w:space="0" w:color="auto"/>
              <w:bottom w:val="single" w:sz="4" w:space="0" w:color="auto"/>
              <w:right w:val="single" w:sz="4" w:space="0" w:color="auto"/>
            </w:tcBorders>
            <w:noWrap/>
            <w:vAlign w:val="center"/>
          </w:tcPr>
          <w:p w:rsidR="002F02F7" w:rsidRPr="0007184B" w:rsidRDefault="002F02F7" w:rsidP="002F02F7">
            <w:pPr>
              <w:jc w:val="left"/>
              <w:rPr>
                <w:sz w:val="20"/>
                <w:szCs w:val="20"/>
              </w:rPr>
            </w:pPr>
            <w:r w:rsidRPr="0007184B">
              <w:rPr>
                <w:sz w:val="20"/>
                <w:szCs w:val="20"/>
              </w:rPr>
              <w:t>Programy primární prevence ve školách a školských zařízení pro rok 2020 a představení projektu bezpečně na netu</w:t>
            </w:r>
          </w:p>
        </w:tc>
        <w:tc>
          <w:tcPr>
            <w:tcW w:w="2314" w:type="dxa"/>
            <w:tcBorders>
              <w:top w:val="nil"/>
              <w:left w:val="nil"/>
              <w:bottom w:val="single" w:sz="4" w:space="0" w:color="auto"/>
              <w:right w:val="single" w:sz="4" w:space="0" w:color="auto"/>
            </w:tcBorders>
            <w:vAlign w:val="center"/>
          </w:tcPr>
          <w:p w:rsidR="002F02F7" w:rsidRPr="0007184B" w:rsidRDefault="002F02F7" w:rsidP="002F02F7">
            <w:pPr>
              <w:jc w:val="center"/>
              <w:rPr>
                <w:bCs/>
                <w:iCs/>
                <w:sz w:val="20"/>
                <w:szCs w:val="20"/>
              </w:rPr>
            </w:pPr>
            <w:r w:rsidRPr="0007184B">
              <w:rPr>
                <w:bCs/>
                <w:iCs/>
                <w:sz w:val="20"/>
                <w:szCs w:val="20"/>
              </w:rPr>
              <w:t>Magistrát hl. m. Prahy</w:t>
            </w:r>
          </w:p>
        </w:tc>
        <w:tc>
          <w:tcPr>
            <w:tcW w:w="1500" w:type="dxa"/>
            <w:tcBorders>
              <w:top w:val="nil"/>
              <w:left w:val="nil"/>
              <w:bottom w:val="single" w:sz="4" w:space="0" w:color="auto"/>
              <w:right w:val="single" w:sz="4" w:space="0" w:color="auto"/>
            </w:tcBorders>
            <w:vAlign w:val="center"/>
          </w:tcPr>
          <w:p w:rsidR="002F02F7" w:rsidRPr="0007184B" w:rsidRDefault="002F02F7" w:rsidP="002F02F7">
            <w:pPr>
              <w:jc w:val="center"/>
              <w:rPr>
                <w:bCs/>
                <w:iCs/>
                <w:sz w:val="20"/>
                <w:szCs w:val="20"/>
              </w:rPr>
            </w:pPr>
            <w:r w:rsidRPr="0007184B">
              <w:rPr>
                <w:bCs/>
                <w:iCs/>
                <w:sz w:val="20"/>
                <w:szCs w:val="20"/>
              </w:rPr>
              <w:t>5 hodin</w:t>
            </w:r>
          </w:p>
        </w:tc>
        <w:tc>
          <w:tcPr>
            <w:tcW w:w="1300" w:type="dxa"/>
            <w:tcBorders>
              <w:top w:val="nil"/>
              <w:left w:val="nil"/>
              <w:bottom w:val="single" w:sz="4" w:space="0" w:color="auto"/>
              <w:right w:val="single" w:sz="4" w:space="0" w:color="auto"/>
            </w:tcBorders>
            <w:vAlign w:val="center"/>
          </w:tcPr>
          <w:p w:rsidR="002F02F7" w:rsidRPr="0007184B" w:rsidRDefault="002F02F7" w:rsidP="002F02F7">
            <w:pPr>
              <w:jc w:val="center"/>
              <w:rPr>
                <w:bCs/>
                <w:iCs/>
                <w:sz w:val="20"/>
                <w:szCs w:val="20"/>
              </w:rPr>
            </w:pPr>
            <w:r w:rsidRPr="0007184B">
              <w:rPr>
                <w:bCs/>
                <w:iCs/>
                <w:sz w:val="20"/>
                <w:szCs w:val="20"/>
              </w:rPr>
              <w:t>1 učitel</w:t>
            </w:r>
          </w:p>
        </w:tc>
      </w:tr>
      <w:tr w:rsidR="002F02F7" w:rsidRPr="001F6A12" w:rsidTr="003F302E">
        <w:trPr>
          <w:trHeight w:val="284"/>
        </w:trPr>
        <w:tc>
          <w:tcPr>
            <w:tcW w:w="4119" w:type="dxa"/>
            <w:tcBorders>
              <w:top w:val="nil"/>
              <w:left w:val="single" w:sz="4" w:space="0" w:color="auto"/>
              <w:bottom w:val="single" w:sz="4" w:space="0" w:color="auto"/>
              <w:right w:val="single" w:sz="4" w:space="0" w:color="auto"/>
            </w:tcBorders>
            <w:noWrap/>
            <w:vAlign w:val="center"/>
          </w:tcPr>
          <w:p w:rsidR="002F02F7" w:rsidRPr="0007184B" w:rsidRDefault="002F02F7" w:rsidP="002F02F7">
            <w:pPr>
              <w:jc w:val="left"/>
              <w:rPr>
                <w:color w:val="FF0000"/>
                <w:sz w:val="20"/>
                <w:szCs w:val="20"/>
              </w:rPr>
            </w:pPr>
            <w:r w:rsidRPr="0007184B">
              <w:rPr>
                <w:sz w:val="20"/>
                <w:szCs w:val="20"/>
              </w:rPr>
              <w:t>Reedukace specifických poruch učení – příklady z praxe</w:t>
            </w:r>
          </w:p>
        </w:tc>
        <w:tc>
          <w:tcPr>
            <w:tcW w:w="2314"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Zřetel, s.r.o.</w:t>
            </w:r>
          </w:p>
        </w:tc>
        <w:tc>
          <w:tcPr>
            <w:tcW w:w="1500"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sz w:val="20"/>
                <w:szCs w:val="20"/>
              </w:rPr>
              <w:t>18 hodin</w:t>
            </w:r>
          </w:p>
        </w:tc>
        <w:tc>
          <w:tcPr>
            <w:tcW w:w="1300"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1 učitelka</w:t>
            </w:r>
          </w:p>
        </w:tc>
      </w:tr>
      <w:tr w:rsidR="002F02F7" w:rsidRPr="001F6A12" w:rsidTr="003F302E">
        <w:trPr>
          <w:cnfStyle w:val="000000100000" w:firstRow="0" w:lastRow="0" w:firstColumn="0" w:lastColumn="0" w:oddVBand="0" w:evenVBand="0" w:oddHBand="1" w:evenHBand="0" w:firstRowFirstColumn="0" w:firstRowLastColumn="0" w:lastRowFirstColumn="0" w:lastRowLastColumn="0"/>
          <w:trHeight w:val="284"/>
        </w:trPr>
        <w:tc>
          <w:tcPr>
            <w:tcW w:w="4119" w:type="dxa"/>
            <w:tcBorders>
              <w:top w:val="nil"/>
              <w:left w:val="single" w:sz="4" w:space="0" w:color="auto"/>
              <w:bottom w:val="single" w:sz="4" w:space="0" w:color="auto"/>
              <w:right w:val="single" w:sz="4" w:space="0" w:color="auto"/>
            </w:tcBorders>
            <w:noWrap/>
            <w:vAlign w:val="center"/>
          </w:tcPr>
          <w:p w:rsidR="002F02F7" w:rsidRPr="0007184B" w:rsidRDefault="002F02F7" w:rsidP="002F02F7">
            <w:pPr>
              <w:jc w:val="left"/>
              <w:rPr>
                <w:color w:val="FF0000"/>
                <w:sz w:val="20"/>
                <w:szCs w:val="20"/>
              </w:rPr>
            </w:pPr>
            <w:r w:rsidRPr="0007184B">
              <w:rPr>
                <w:sz w:val="20"/>
                <w:szCs w:val="20"/>
              </w:rPr>
              <w:t>Tradice vietnamské komunity v souvislosti s výukou cizinců na školách</w:t>
            </w:r>
          </w:p>
        </w:tc>
        <w:tc>
          <w:tcPr>
            <w:tcW w:w="2314"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Mgr. Müllerová</w:t>
            </w:r>
          </w:p>
        </w:tc>
        <w:tc>
          <w:tcPr>
            <w:tcW w:w="1500"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3 hodiny</w:t>
            </w:r>
          </w:p>
        </w:tc>
        <w:tc>
          <w:tcPr>
            <w:tcW w:w="1300"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sz w:val="20"/>
                <w:szCs w:val="20"/>
              </w:rPr>
              <w:t>7 učitelů</w:t>
            </w:r>
          </w:p>
        </w:tc>
      </w:tr>
      <w:tr w:rsidR="002F02F7" w:rsidRPr="001F6A12" w:rsidTr="003F302E">
        <w:trPr>
          <w:trHeight w:val="284"/>
        </w:trPr>
        <w:tc>
          <w:tcPr>
            <w:tcW w:w="4119" w:type="dxa"/>
            <w:tcBorders>
              <w:top w:val="nil"/>
              <w:left w:val="single" w:sz="4" w:space="0" w:color="auto"/>
              <w:bottom w:val="single" w:sz="4" w:space="0" w:color="auto"/>
              <w:right w:val="single" w:sz="4" w:space="0" w:color="auto"/>
            </w:tcBorders>
            <w:noWrap/>
            <w:vAlign w:val="center"/>
          </w:tcPr>
          <w:p w:rsidR="002F02F7" w:rsidRPr="0007184B" w:rsidRDefault="002F02F7" w:rsidP="002F02F7">
            <w:pPr>
              <w:jc w:val="left"/>
              <w:rPr>
                <w:color w:val="FF0000"/>
                <w:sz w:val="20"/>
                <w:szCs w:val="20"/>
              </w:rPr>
            </w:pPr>
            <w:r w:rsidRPr="0007184B">
              <w:rPr>
                <w:sz w:val="20"/>
                <w:szCs w:val="20"/>
              </w:rPr>
              <w:t>Mzdy ve školách po spuštění reformy financování</w:t>
            </w:r>
          </w:p>
        </w:tc>
        <w:tc>
          <w:tcPr>
            <w:tcW w:w="2314"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Seminaria</w:t>
            </w:r>
          </w:p>
        </w:tc>
        <w:tc>
          <w:tcPr>
            <w:tcW w:w="1500" w:type="dxa"/>
            <w:tcBorders>
              <w:top w:val="nil"/>
              <w:left w:val="nil"/>
              <w:bottom w:val="single" w:sz="4" w:space="0" w:color="auto"/>
              <w:right w:val="single" w:sz="4" w:space="0" w:color="auto"/>
            </w:tcBorders>
            <w:vAlign w:val="center"/>
          </w:tcPr>
          <w:p w:rsidR="002F02F7" w:rsidRPr="0007184B" w:rsidRDefault="00EF6D62" w:rsidP="002F02F7">
            <w:pPr>
              <w:rPr>
                <w:color w:val="FF0000"/>
                <w:sz w:val="20"/>
                <w:szCs w:val="20"/>
              </w:rPr>
            </w:pPr>
            <w:r w:rsidRPr="0007184B">
              <w:rPr>
                <w:sz w:val="20"/>
                <w:szCs w:val="20"/>
              </w:rPr>
              <w:t xml:space="preserve">    </w:t>
            </w:r>
            <w:r w:rsidR="002F02F7" w:rsidRPr="0007184B">
              <w:rPr>
                <w:sz w:val="20"/>
                <w:szCs w:val="20"/>
              </w:rPr>
              <w:t>7 hodin</w:t>
            </w:r>
          </w:p>
        </w:tc>
        <w:tc>
          <w:tcPr>
            <w:tcW w:w="1300"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 xml:space="preserve">1 učitelka </w:t>
            </w:r>
          </w:p>
        </w:tc>
      </w:tr>
      <w:tr w:rsidR="002F02F7" w:rsidRPr="001F6A12" w:rsidTr="003F302E">
        <w:trPr>
          <w:cnfStyle w:val="000000100000" w:firstRow="0" w:lastRow="0" w:firstColumn="0" w:lastColumn="0" w:oddVBand="0" w:evenVBand="0" w:oddHBand="1" w:evenHBand="0" w:firstRowFirstColumn="0" w:firstRowLastColumn="0" w:lastRowFirstColumn="0" w:lastRowLastColumn="0"/>
          <w:trHeight w:val="284"/>
        </w:trPr>
        <w:tc>
          <w:tcPr>
            <w:tcW w:w="4119" w:type="dxa"/>
            <w:tcBorders>
              <w:top w:val="nil"/>
              <w:left w:val="single" w:sz="4" w:space="0" w:color="auto"/>
              <w:bottom w:val="single" w:sz="4" w:space="0" w:color="auto"/>
              <w:right w:val="single" w:sz="4" w:space="0" w:color="auto"/>
            </w:tcBorders>
            <w:noWrap/>
            <w:vAlign w:val="center"/>
          </w:tcPr>
          <w:p w:rsidR="002F02F7" w:rsidRPr="0007184B" w:rsidRDefault="002F02F7" w:rsidP="002F02F7">
            <w:pPr>
              <w:jc w:val="left"/>
              <w:rPr>
                <w:color w:val="FF0000"/>
                <w:sz w:val="20"/>
                <w:szCs w:val="20"/>
              </w:rPr>
            </w:pPr>
            <w:r w:rsidRPr="0007184B">
              <w:rPr>
                <w:sz w:val="20"/>
                <w:szCs w:val="20"/>
              </w:rPr>
              <w:t>Konference Školství 2020</w:t>
            </w:r>
          </w:p>
        </w:tc>
        <w:tc>
          <w:tcPr>
            <w:tcW w:w="2314"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Unie zaměstnavatelských svazů ČR</w:t>
            </w:r>
          </w:p>
        </w:tc>
        <w:tc>
          <w:tcPr>
            <w:tcW w:w="1500" w:type="dxa"/>
            <w:tcBorders>
              <w:top w:val="nil"/>
              <w:left w:val="nil"/>
              <w:bottom w:val="single" w:sz="4" w:space="0" w:color="auto"/>
              <w:right w:val="single" w:sz="4" w:space="0" w:color="auto"/>
            </w:tcBorders>
            <w:vAlign w:val="center"/>
          </w:tcPr>
          <w:p w:rsidR="002F02F7" w:rsidRPr="0007184B" w:rsidRDefault="002F02F7" w:rsidP="002F02F7">
            <w:pPr>
              <w:jc w:val="center"/>
              <w:rPr>
                <w:color w:val="FF0000"/>
                <w:sz w:val="20"/>
                <w:szCs w:val="20"/>
              </w:rPr>
            </w:pPr>
            <w:r w:rsidRPr="0007184B">
              <w:rPr>
                <w:bCs/>
                <w:iCs/>
                <w:sz w:val="20"/>
                <w:szCs w:val="20"/>
              </w:rPr>
              <w:t>6 hodin</w:t>
            </w:r>
          </w:p>
        </w:tc>
        <w:tc>
          <w:tcPr>
            <w:tcW w:w="1300"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1 učitelka</w:t>
            </w:r>
          </w:p>
        </w:tc>
      </w:tr>
      <w:tr w:rsidR="002F02F7" w:rsidRPr="001F6A12" w:rsidTr="003F302E">
        <w:trPr>
          <w:trHeight w:val="284"/>
        </w:trPr>
        <w:tc>
          <w:tcPr>
            <w:tcW w:w="4119" w:type="dxa"/>
            <w:tcBorders>
              <w:top w:val="nil"/>
              <w:left w:val="single" w:sz="4" w:space="0" w:color="auto"/>
              <w:bottom w:val="single" w:sz="4" w:space="0" w:color="auto"/>
              <w:right w:val="single" w:sz="4" w:space="0" w:color="auto"/>
            </w:tcBorders>
            <w:noWrap/>
            <w:vAlign w:val="center"/>
          </w:tcPr>
          <w:p w:rsidR="002F02F7" w:rsidRPr="0007184B" w:rsidRDefault="002F02F7" w:rsidP="002F02F7">
            <w:pPr>
              <w:rPr>
                <w:sz w:val="20"/>
                <w:szCs w:val="20"/>
              </w:rPr>
            </w:pPr>
            <w:r w:rsidRPr="0007184B">
              <w:rPr>
                <w:sz w:val="20"/>
                <w:szCs w:val="20"/>
              </w:rPr>
              <w:t xml:space="preserve">Národní konference </w:t>
            </w:r>
          </w:p>
          <w:p w:rsidR="002F02F7" w:rsidRPr="0007184B" w:rsidRDefault="002F02F7" w:rsidP="002F02F7">
            <w:pPr>
              <w:jc w:val="left"/>
              <w:rPr>
                <w:color w:val="FF0000"/>
                <w:sz w:val="20"/>
                <w:szCs w:val="20"/>
              </w:rPr>
            </w:pPr>
            <w:r w:rsidRPr="0007184B">
              <w:rPr>
                <w:sz w:val="20"/>
                <w:szCs w:val="20"/>
              </w:rPr>
              <w:t>Erasmus+/e-Twinning 2019</w:t>
            </w:r>
          </w:p>
        </w:tc>
        <w:tc>
          <w:tcPr>
            <w:tcW w:w="2314"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Národní podpůrné středisko</w:t>
            </w:r>
          </w:p>
        </w:tc>
        <w:tc>
          <w:tcPr>
            <w:tcW w:w="1500"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16 hodin</w:t>
            </w:r>
          </w:p>
        </w:tc>
        <w:tc>
          <w:tcPr>
            <w:tcW w:w="1300"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1 učitelka</w:t>
            </w:r>
          </w:p>
        </w:tc>
      </w:tr>
      <w:tr w:rsidR="002F02F7" w:rsidRPr="001F6A12" w:rsidTr="003F302E">
        <w:trPr>
          <w:cnfStyle w:val="000000100000" w:firstRow="0" w:lastRow="0" w:firstColumn="0" w:lastColumn="0" w:oddVBand="0" w:evenVBand="0" w:oddHBand="1" w:evenHBand="0" w:firstRowFirstColumn="0" w:firstRowLastColumn="0" w:lastRowFirstColumn="0" w:lastRowLastColumn="0"/>
          <w:trHeight w:val="143"/>
        </w:trPr>
        <w:tc>
          <w:tcPr>
            <w:tcW w:w="4119" w:type="dxa"/>
            <w:tcBorders>
              <w:top w:val="nil"/>
              <w:left w:val="single" w:sz="4" w:space="0" w:color="auto"/>
              <w:bottom w:val="single" w:sz="4" w:space="0" w:color="auto"/>
              <w:right w:val="single" w:sz="4" w:space="0" w:color="auto"/>
            </w:tcBorders>
            <w:noWrap/>
            <w:vAlign w:val="center"/>
          </w:tcPr>
          <w:p w:rsidR="002F02F7" w:rsidRPr="0007184B" w:rsidRDefault="002F02F7" w:rsidP="002F02F7">
            <w:pPr>
              <w:jc w:val="left"/>
              <w:rPr>
                <w:color w:val="FF0000"/>
                <w:sz w:val="20"/>
                <w:szCs w:val="20"/>
              </w:rPr>
            </w:pPr>
            <w:r w:rsidRPr="0007184B">
              <w:rPr>
                <w:sz w:val="20"/>
                <w:szCs w:val="20"/>
              </w:rPr>
              <w:t>Les ve škole</w:t>
            </w:r>
          </w:p>
        </w:tc>
        <w:tc>
          <w:tcPr>
            <w:tcW w:w="2314" w:type="dxa"/>
            <w:tcBorders>
              <w:top w:val="nil"/>
              <w:left w:val="nil"/>
              <w:bottom w:val="single" w:sz="4" w:space="0" w:color="auto"/>
              <w:right w:val="single" w:sz="4" w:space="0" w:color="auto"/>
            </w:tcBorders>
            <w:vAlign w:val="center"/>
          </w:tcPr>
          <w:p w:rsidR="002F02F7" w:rsidRPr="0007184B" w:rsidRDefault="002F02F7" w:rsidP="002F02F7">
            <w:pPr>
              <w:jc w:val="center"/>
              <w:rPr>
                <w:bCs/>
                <w:iCs/>
                <w:sz w:val="20"/>
                <w:szCs w:val="20"/>
              </w:rPr>
            </w:pPr>
            <w:r w:rsidRPr="0007184B">
              <w:rPr>
                <w:bCs/>
                <w:iCs/>
                <w:sz w:val="20"/>
                <w:szCs w:val="20"/>
              </w:rPr>
              <w:t>Mezinárodní vzdělávací program</w:t>
            </w:r>
          </w:p>
          <w:p w:rsidR="002F02F7" w:rsidRPr="0007184B" w:rsidRDefault="002F02F7" w:rsidP="002F02F7">
            <w:pPr>
              <w:jc w:val="center"/>
              <w:rPr>
                <w:bCs/>
                <w:iCs/>
                <w:color w:val="FF0000"/>
                <w:sz w:val="20"/>
                <w:szCs w:val="20"/>
              </w:rPr>
            </w:pPr>
            <w:r w:rsidRPr="0007184B">
              <w:rPr>
                <w:bCs/>
                <w:iCs/>
                <w:sz w:val="20"/>
                <w:szCs w:val="20"/>
              </w:rPr>
              <w:t>“ Les ve škole“</w:t>
            </w:r>
          </w:p>
        </w:tc>
        <w:tc>
          <w:tcPr>
            <w:tcW w:w="1500"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4 hodiny</w:t>
            </w:r>
          </w:p>
        </w:tc>
        <w:tc>
          <w:tcPr>
            <w:tcW w:w="1300"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2 učitelky</w:t>
            </w:r>
          </w:p>
        </w:tc>
      </w:tr>
      <w:tr w:rsidR="002F02F7" w:rsidRPr="001F6A12" w:rsidTr="003F302E">
        <w:trPr>
          <w:trHeight w:val="284"/>
        </w:trPr>
        <w:tc>
          <w:tcPr>
            <w:tcW w:w="4119" w:type="dxa"/>
            <w:tcBorders>
              <w:top w:val="nil"/>
              <w:left w:val="single" w:sz="4" w:space="0" w:color="auto"/>
              <w:bottom w:val="single" w:sz="4" w:space="0" w:color="auto"/>
              <w:right w:val="single" w:sz="4" w:space="0" w:color="auto"/>
            </w:tcBorders>
            <w:noWrap/>
            <w:vAlign w:val="center"/>
          </w:tcPr>
          <w:p w:rsidR="002F02F7" w:rsidRPr="0007184B" w:rsidRDefault="002F02F7" w:rsidP="002F02F7">
            <w:pPr>
              <w:jc w:val="left"/>
              <w:rPr>
                <w:color w:val="FF0000"/>
                <w:sz w:val="20"/>
                <w:szCs w:val="20"/>
              </w:rPr>
            </w:pPr>
            <w:r w:rsidRPr="0007184B">
              <w:rPr>
                <w:sz w:val="20"/>
                <w:szCs w:val="20"/>
              </w:rPr>
              <w:t>Spolupráce se závislými matkami a otci, problémy a rizika spojené se závislostí na internetu mezi dětmi, drogová problematika obecně.</w:t>
            </w:r>
          </w:p>
        </w:tc>
        <w:tc>
          <w:tcPr>
            <w:tcW w:w="2314"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Centrum primární prevence Drop In, o.p.s</w:t>
            </w:r>
          </w:p>
        </w:tc>
        <w:tc>
          <w:tcPr>
            <w:tcW w:w="1500"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6 hodin</w:t>
            </w:r>
          </w:p>
        </w:tc>
        <w:tc>
          <w:tcPr>
            <w:tcW w:w="1300"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1 učitelka</w:t>
            </w:r>
          </w:p>
        </w:tc>
      </w:tr>
      <w:tr w:rsidR="002F02F7" w:rsidRPr="001F6A12" w:rsidTr="003F302E">
        <w:trPr>
          <w:cnfStyle w:val="000000100000" w:firstRow="0" w:lastRow="0" w:firstColumn="0" w:lastColumn="0" w:oddVBand="0" w:evenVBand="0" w:oddHBand="1" w:evenHBand="0" w:firstRowFirstColumn="0" w:firstRowLastColumn="0" w:lastRowFirstColumn="0" w:lastRowLastColumn="0"/>
          <w:trHeight w:val="284"/>
        </w:trPr>
        <w:tc>
          <w:tcPr>
            <w:tcW w:w="4119" w:type="dxa"/>
            <w:tcBorders>
              <w:top w:val="nil"/>
              <w:left w:val="single" w:sz="4" w:space="0" w:color="auto"/>
              <w:bottom w:val="single" w:sz="4" w:space="0" w:color="auto"/>
              <w:right w:val="single" w:sz="4" w:space="0" w:color="auto"/>
            </w:tcBorders>
            <w:noWrap/>
            <w:vAlign w:val="center"/>
          </w:tcPr>
          <w:p w:rsidR="002F02F7" w:rsidRPr="0007184B" w:rsidRDefault="002F02F7" w:rsidP="002F02F7">
            <w:pPr>
              <w:jc w:val="left"/>
              <w:rPr>
                <w:color w:val="FF0000"/>
                <w:sz w:val="20"/>
                <w:szCs w:val="20"/>
              </w:rPr>
            </w:pPr>
            <w:r w:rsidRPr="0007184B">
              <w:rPr>
                <w:sz w:val="20"/>
                <w:szCs w:val="20"/>
              </w:rPr>
              <w:t>Bezobratlí pražských stojatých a tekoucích vod ve školní výuce</w:t>
            </w:r>
          </w:p>
        </w:tc>
        <w:tc>
          <w:tcPr>
            <w:tcW w:w="2314" w:type="dxa"/>
            <w:tcBorders>
              <w:top w:val="nil"/>
              <w:left w:val="nil"/>
              <w:bottom w:val="single" w:sz="4" w:space="0" w:color="auto"/>
              <w:right w:val="single" w:sz="4" w:space="0" w:color="auto"/>
            </w:tcBorders>
            <w:vAlign w:val="center"/>
          </w:tcPr>
          <w:p w:rsidR="002F02F7" w:rsidRPr="0007184B" w:rsidRDefault="002F02F7" w:rsidP="002F02F7">
            <w:pPr>
              <w:jc w:val="center"/>
              <w:rPr>
                <w:color w:val="FF0000"/>
                <w:sz w:val="20"/>
                <w:szCs w:val="20"/>
              </w:rPr>
            </w:pPr>
            <w:r w:rsidRPr="0007184B">
              <w:rPr>
                <w:bCs/>
                <w:iCs/>
                <w:sz w:val="20"/>
                <w:szCs w:val="20"/>
              </w:rPr>
              <w:t>UK – Přírodovědecká fakulta</w:t>
            </w:r>
          </w:p>
        </w:tc>
        <w:tc>
          <w:tcPr>
            <w:tcW w:w="1500"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6 hodin</w:t>
            </w:r>
          </w:p>
        </w:tc>
        <w:tc>
          <w:tcPr>
            <w:tcW w:w="1300"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1 učitelka</w:t>
            </w:r>
          </w:p>
        </w:tc>
      </w:tr>
      <w:tr w:rsidR="002F02F7" w:rsidRPr="001F6A12" w:rsidTr="003F302E">
        <w:trPr>
          <w:trHeight w:val="284"/>
        </w:trPr>
        <w:tc>
          <w:tcPr>
            <w:tcW w:w="4119" w:type="dxa"/>
            <w:tcBorders>
              <w:top w:val="nil"/>
              <w:left w:val="single" w:sz="4" w:space="0" w:color="auto"/>
              <w:bottom w:val="single" w:sz="4" w:space="0" w:color="auto"/>
              <w:right w:val="single" w:sz="4" w:space="0" w:color="auto"/>
            </w:tcBorders>
            <w:noWrap/>
            <w:vAlign w:val="center"/>
          </w:tcPr>
          <w:p w:rsidR="002F02F7" w:rsidRPr="0007184B" w:rsidRDefault="002F02F7" w:rsidP="002F02F7">
            <w:pPr>
              <w:jc w:val="left"/>
              <w:rPr>
                <w:color w:val="FF0000"/>
                <w:sz w:val="20"/>
                <w:szCs w:val="20"/>
              </w:rPr>
            </w:pPr>
            <w:r w:rsidRPr="0007184B">
              <w:rPr>
                <w:sz w:val="20"/>
                <w:szCs w:val="20"/>
              </w:rPr>
              <w:t>Savci pražské přírody ve školní výuce</w:t>
            </w:r>
          </w:p>
        </w:tc>
        <w:tc>
          <w:tcPr>
            <w:tcW w:w="2314"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UK – Přírodovědecká fakulta</w:t>
            </w:r>
          </w:p>
        </w:tc>
        <w:tc>
          <w:tcPr>
            <w:tcW w:w="1500"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7 hodin</w:t>
            </w:r>
          </w:p>
        </w:tc>
        <w:tc>
          <w:tcPr>
            <w:tcW w:w="1300"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1 učitelka</w:t>
            </w:r>
          </w:p>
        </w:tc>
      </w:tr>
      <w:tr w:rsidR="002F02F7" w:rsidRPr="001F6A12" w:rsidTr="003F302E">
        <w:trPr>
          <w:cnfStyle w:val="000000100000" w:firstRow="0" w:lastRow="0" w:firstColumn="0" w:lastColumn="0" w:oddVBand="0" w:evenVBand="0" w:oddHBand="1" w:evenHBand="0" w:firstRowFirstColumn="0" w:firstRowLastColumn="0" w:lastRowFirstColumn="0" w:lastRowLastColumn="0"/>
          <w:trHeight w:val="284"/>
        </w:trPr>
        <w:tc>
          <w:tcPr>
            <w:tcW w:w="4119" w:type="dxa"/>
            <w:tcBorders>
              <w:top w:val="nil"/>
              <w:left w:val="single" w:sz="4" w:space="0" w:color="auto"/>
              <w:bottom w:val="single" w:sz="4" w:space="0" w:color="auto"/>
              <w:right w:val="single" w:sz="4" w:space="0" w:color="auto"/>
            </w:tcBorders>
            <w:noWrap/>
            <w:vAlign w:val="center"/>
          </w:tcPr>
          <w:p w:rsidR="002F02F7" w:rsidRPr="0007184B" w:rsidRDefault="002F02F7" w:rsidP="002F02F7">
            <w:pPr>
              <w:jc w:val="left"/>
              <w:rPr>
                <w:color w:val="FF0000"/>
                <w:sz w:val="20"/>
                <w:szCs w:val="20"/>
              </w:rPr>
            </w:pPr>
            <w:r w:rsidRPr="0007184B">
              <w:rPr>
                <w:sz w:val="20"/>
                <w:szCs w:val="20"/>
              </w:rPr>
              <w:t>Mechorosty, houby a lišejníky pražské přírody ve školní exku</w:t>
            </w:r>
            <w:r w:rsidR="00FD3D00">
              <w:rPr>
                <w:sz w:val="20"/>
                <w:szCs w:val="20"/>
              </w:rPr>
              <w:t>r</w:t>
            </w:r>
            <w:r w:rsidRPr="0007184B">
              <w:rPr>
                <w:sz w:val="20"/>
                <w:szCs w:val="20"/>
              </w:rPr>
              <w:t>zi</w:t>
            </w:r>
          </w:p>
        </w:tc>
        <w:tc>
          <w:tcPr>
            <w:tcW w:w="2314"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UK – Přírodovědecká fakulta</w:t>
            </w:r>
          </w:p>
        </w:tc>
        <w:tc>
          <w:tcPr>
            <w:tcW w:w="1500"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6 hodin</w:t>
            </w:r>
          </w:p>
        </w:tc>
        <w:tc>
          <w:tcPr>
            <w:tcW w:w="1300"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1 učitelka</w:t>
            </w:r>
          </w:p>
        </w:tc>
      </w:tr>
      <w:tr w:rsidR="002F02F7" w:rsidRPr="001F6A12" w:rsidTr="003F302E">
        <w:trPr>
          <w:trHeight w:val="284"/>
        </w:trPr>
        <w:tc>
          <w:tcPr>
            <w:tcW w:w="4119" w:type="dxa"/>
            <w:tcBorders>
              <w:top w:val="nil"/>
              <w:left w:val="single" w:sz="4" w:space="0" w:color="auto"/>
              <w:bottom w:val="single" w:sz="4" w:space="0" w:color="auto"/>
              <w:right w:val="single" w:sz="4" w:space="0" w:color="auto"/>
            </w:tcBorders>
            <w:noWrap/>
            <w:vAlign w:val="center"/>
          </w:tcPr>
          <w:p w:rsidR="002F02F7" w:rsidRPr="0007184B" w:rsidRDefault="002F02F7" w:rsidP="002F02F7">
            <w:pPr>
              <w:jc w:val="left"/>
              <w:rPr>
                <w:color w:val="FF0000"/>
                <w:sz w:val="20"/>
                <w:szCs w:val="20"/>
              </w:rPr>
            </w:pPr>
            <w:r w:rsidRPr="0007184B">
              <w:rPr>
                <w:sz w:val="20"/>
                <w:szCs w:val="20"/>
              </w:rPr>
              <w:t>Kritéria školní zralosti – odklad školní docházky</w:t>
            </w:r>
          </w:p>
        </w:tc>
        <w:tc>
          <w:tcPr>
            <w:tcW w:w="2314"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Zřetel, s.r.o.</w:t>
            </w:r>
          </w:p>
        </w:tc>
        <w:tc>
          <w:tcPr>
            <w:tcW w:w="1500"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8 hodin</w:t>
            </w:r>
          </w:p>
        </w:tc>
        <w:tc>
          <w:tcPr>
            <w:tcW w:w="1300"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2 učitelky</w:t>
            </w:r>
          </w:p>
        </w:tc>
      </w:tr>
      <w:tr w:rsidR="002F02F7" w:rsidRPr="001F6A12" w:rsidTr="003F302E">
        <w:trPr>
          <w:cnfStyle w:val="000000100000" w:firstRow="0" w:lastRow="0" w:firstColumn="0" w:lastColumn="0" w:oddVBand="0" w:evenVBand="0" w:oddHBand="1" w:evenHBand="0" w:firstRowFirstColumn="0" w:firstRowLastColumn="0" w:lastRowFirstColumn="0" w:lastRowLastColumn="0"/>
          <w:trHeight w:val="284"/>
        </w:trPr>
        <w:tc>
          <w:tcPr>
            <w:tcW w:w="4119" w:type="dxa"/>
            <w:tcBorders>
              <w:top w:val="nil"/>
              <w:left w:val="single" w:sz="4" w:space="0" w:color="auto"/>
              <w:bottom w:val="single" w:sz="4" w:space="0" w:color="auto"/>
              <w:right w:val="single" w:sz="4" w:space="0" w:color="auto"/>
            </w:tcBorders>
            <w:noWrap/>
            <w:vAlign w:val="center"/>
          </w:tcPr>
          <w:p w:rsidR="002F02F7" w:rsidRPr="0007184B" w:rsidRDefault="002F02F7" w:rsidP="002F02F7">
            <w:pPr>
              <w:jc w:val="left"/>
              <w:rPr>
                <w:color w:val="FF0000"/>
                <w:sz w:val="20"/>
                <w:szCs w:val="20"/>
              </w:rPr>
            </w:pPr>
            <w:bookmarkStart w:id="3" w:name="_Hlk19878402"/>
            <w:r w:rsidRPr="0007184B">
              <w:rPr>
                <w:sz w:val="20"/>
                <w:szCs w:val="20"/>
              </w:rPr>
              <w:t>Regionální konference pro ředitele základních a středních škol</w:t>
            </w:r>
          </w:p>
        </w:tc>
        <w:tc>
          <w:tcPr>
            <w:tcW w:w="2314" w:type="dxa"/>
            <w:tcBorders>
              <w:top w:val="nil"/>
              <w:left w:val="nil"/>
              <w:bottom w:val="single" w:sz="4" w:space="0" w:color="auto"/>
              <w:right w:val="single" w:sz="4" w:space="0" w:color="auto"/>
            </w:tcBorders>
            <w:vAlign w:val="center"/>
          </w:tcPr>
          <w:p w:rsidR="002F02F7" w:rsidRPr="0007184B" w:rsidRDefault="002F02F7" w:rsidP="002F02F7">
            <w:pPr>
              <w:jc w:val="center"/>
              <w:rPr>
                <w:color w:val="FF0000"/>
                <w:sz w:val="20"/>
                <w:szCs w:val="20"/>
              </w:rPr>
            </w:pPr>
            <w:r w:rsidRPr="0007184B">
              <w:rPr>
                <w:sz w:val="20"/>
                <w:szCs w:val="20"/>
              </w:rPr>
              <w:t>ČŠI</w:t>
            </w:r>
          </w:p>
        </w:tc>
        <w:tc>
          <w:tcPr>
            <w:tcW w:w="1500"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3 hodiny</w:t>
            </w:r>
          </w:p>
        </w:tc>
        <w:tc>
          <w:tcPr>
            <w:tcW w:w="1300" w:type="dxa"/>
            <w:tcBorders>
              <w:top w:val="nil"/>
              <w:left w:val="nil"/>
              <w:bottom w:val="single" w:sz="4" w:space="0" w:color="auto"/>
              <w:right w:val="single" w:sz="4" w:space="0" w:color="auto"/>
            </w:tcBorders>
            <w:vAlign w:val="center"/>
          </w:tcPr>
          <w:p w:rsidR="002F02F7" w:rsidRPr="0007184B" w:rsidRDefault="002F02F7" w:rsidP="002F02F7">
            <w:pPr>
              <w:jc w:val="center"/>
              <w:rPr>
                <w:bCs/>
                <w:iCs/>
                <w:color w:val="FF0000"/>
                <w:sz w:val="20"/>
                <w:szCs w:val="20"/>
              </w:rPr>
            </w:pPr>
            <w:r w:rsidRPr="0007184B">
              <w:rPr>
                <w:bCs/>
                <w:iCs/>
                <w:sz w:val="20"/>
                <w:szCs w:val="20"/>
              </w:rPr>
              <w:t>1 učitelka</w:t>
            </w:r>
            <w:r w:rsidRPr="0007184B">
              <w:rPr>
                <w:bCs/>
                <w:iCs/>
                <w:color w:val="FF0000"/>
                <w:sz w:val="20"/>
                <w:szCs w:val="20"/>
              </w:rPr>
              <w:t xml:space="preserve"> </w:t>
            </w:r>
          </w:p>
        </w:tc>
      </w:tr>
      <w:bookmarkEnd w:id="3"/>
      <w:tr w:rsidR="001373A2" w:rsidRPr="001F6A12" w:rsidTr="003F302E">
        <w:trPr>
          <w:trHeight w:val="284"/>
        </w:trPr>
        <w:tc>
          <w:tcPr>
            <w:tcW w:w="4119" w:type="dxa"/>
            <w:tcBorders>
              <w:top w:val="nil"/>
              <w:left w:val="single" w:sz="4" w:space="0" w:color="auto"/>
              <w:bottom w:val="single" w:sz="4" w:space="0" w:color="auto"/>
              <w:right w:val="single" w:sz="4" w:space="0" w:color="auto"/>
            </w:tcBorders>
            <w:noWrap/>
            <w:vAlign w:val="center"/>
          </w:tcPr>
          <w:p w:rsidR="001373A2" w:rsidRPr="0007184B" w:rsidRDefault="001373A2" w:rsidP="001373A2">
            <w:pPr>
              <w:jc w:val="left"/>
              <w:rPr>
                <w:color w:val="FF0000"/>
                <w:sz w:val="20"/>
                <w:szCs w:val="20"/>
              </w:rPr>
            </w:pPr>
            <w:r w:rsidRPr="0007184B">
              <w:rPr>
                <w:sz w:val="20"/>
                <w:szCs w:val="20"/>
              </w:rPr>
              <w:t>Spolupráce mezi pedagogy a týmová práce</w:t>
            </w:r>
          </w:p>
        </w:tc>
        <w:tc>
          <w:tcPr>
            <w:tcW w:w="2314" w:type="dxa"/>
            <w:tcBorders>
              <w:top w:val="nil"/>
              <w:left w:val="nil"/>
              <w:bottom w:val="single" w:sz="4" w:space="0" w:color="auto"/>
              <w:right w:val="single" w:sz="4" w:space="0" w:color="auto"/>
            </w:tcBorders>
            <w:vAlign w:val="center"/>
          </w:tcPr>
          <w:p w:rsidR="001373A2" w:rsidRPr="0007184B" w:rsidRDefault="001373A2" w:rsidP="001373A2">
            <w:pPr>
              <w:jc w:val="center"/>
              <w:rPr>
                <w:color w:val="FF0000"/>
                <w:sz w:val="20"/>
                <w:szCs w:val="20"/>
              </w:rPr>
            </w:pPr>
            <w:r w:rsidRPr="0007184B">
              <w:rPr>
                <w:sz w:val="20"/>
                <w:szCs w:val="20"/>
              </w:rPr>
              <w:t>Národní pedagogický institut ČR</w:t>
            </w:r>
          </w:p>
        </w:tc>
        <w:tc>
          <w:tcPr>
            <w:tcW w:w="1500" w:type="dxa"/>
            <w:tcBorders>
              <w:top w:val="nil"/>
              <w:left w:val="nil"/>
              <w:bottom w:val="single" w:sz="4" w:space="0" w:color="auto"/>
              <w:right w:val="single" w:sz="4" w:space="0" w:color="auto"/>
            </w:tcBorders>
            <w:vAlign w:val="center"/>
          </w:tcPr>
          <w:p w:rsidR="001373A2" w:rsidRPr="0007184B" w:rsidRDefault="001373A2" w:rsidP="001373A2">
            <w:pPr>
              <w:jc w:val="center"/>
              <w:rPr>
                <w:bCs/>
                <w:iCs/>
                <w:color w:val="FF0000"/>
                <w:sz w:val="20"/>
                <w:szCs w:val="20"/>
              </w:rPr>
            </w:pPr>
            <w:r w:rsidRPr="0007184B">
              <w:rPr>
                <w:bCs/>
                <w:iCs/>
                <w:sz w:val="20"/>
                <w:szCs w:val="20"/>
              </w:rPr>
              <w:t>6 hodin</w:t>
            </w:r>
          </w:p>
        </w:tc>
        <w:tc>
          <w:tcPr>
            <w:tcW w:w="1300" w:type="dxa"/>
            <w:tcBorders>
              <w:top w:val="nil"/>
              <w:left w:val="nil"/>
              <w:bottom w:val="single" w:sz="4" w:space="0" w:color="auto"/>
              <w:right w:val="single" w:sz="4" w:space="0" w:color="auto"/>
            </w:tcBorders>
            <w:vAlign w:val="center"/>
          </w:tcPr>
          <w:p w:rsidR="001373A2" w:rsidRPr="0007184B" w:rsidRDefault="001373A2" w:rsidP="001373A2">
            <w:pPr>
              <w:jc w:val="center"/>
              <w:rPr>
                <w:bCs/>
                <w:iCs/>
                <w:color w:val="FF0000"/>
                <w:sz w:val="20"/>
                <w:szCs w:val="20"/>
              </w:rPr>
            </w:pPr>
            <w:r w:rsidRPr="0007184B">
              <w:rPr>
                <w:bCs/>
                <w:iCs/>
                <w:sz w:val="20"/>
                <w:szCs w:val="20"/>
              </w:rPr>
              <w:t>24 učitelů</w:t>
            </w:r>
          </w:p>
        </w:tc>
      </w:tr>
      <w:tr w:rsidR="001373A2" w:rsidRPr="001F6A12" w:rsidTr="003F302E">
        <w:trPr>
          <w:cnfStyle w:val="000000100000" w:firstRow="0" w:lastRow="0" w:firstColumn="0" w:lastColumn="0" w:oddVBand="0" w:evenVBand="0" w:oddHBand="1" w:evenHBand="0" w:firstRowFirstColumn="0" w:firstRowLastColumn="0" w:lastRowFirstColumn="0" w:lastRowLastColumn="0"/>
          <w:trHeight w:val="284"/>
        </w:trPr>
        <w:tc>
          <w:tcPr>
            <w:tcW w:w="4119" w:type="dxa"/>
            <w:tcBorders>
              <w:top w:val="nil"/>
              <w:left w:val="single" w:sz="4" w:space="0" w:color="auto"/>
              <w:bottom w:val="single" w:sz="4" w:space="0" w:color="auto"/>
              <w:right w:val="single" w:sz="4" w:space="0" w:color="auto"/>
            </w:tcBorders>
            <w:noWrap/>
            <w:vAlign w:val="center"/>
          </w:tcPr>
          <w:p w:rsidR="001373A2" w:rsidRPr="0007184B" w:rsidRDefault="001373A2" w:rsidP="001373A2">
            <w:pPr>
              <w:jc w:val="left"/>
              <w:rPr>
                <w:color w:val="FF0000"/>
                <w:sz w:val="20"/>
                <w:szCs w:val="20"/>
              </w:rPr>
            </w:pPr>
            <w:r w:rsidRPr="0007184B">
              <w:rPr>
                <w:sz w:val="20"/>
                <w:szCs w:val="20"/>
              </w:rPr>
              <w:t>Evropská konference e-Twinning</w:t>
            </w:r>
          </w:p>
        </w:tc>
        <w:tc>
          <w:tcPr>
            <w:tcW w:w="2314" w:type="dxa"/>
            <w:tcBorders>
              <w:top w:val="nil"/>
              <w:left w:val="nil"/>
              <w:bottom w:val="single" w:sz="4" w:space="0" w:color="auto"/>
              <w:right w:val="single" w:sz="4" w:space="0" w:color="auto"/>
            </w:tcBorders>
            <w:vAlign w:val="center"/>
          </w:tcPr>
          <w:p w:rsidR="001373A2" w:rsidRPr="0007184B" w:rsidRDefault="001373A2" w:rsidP="001373A2">
            <w:pPr>
              <w:jc w:val="center"/>
              <w:rPr>
                <w:color w:val="FF0000"/>
                <w:sz w:val="20"/>
                <w:szCs w:val="20"/>
              </w:rPr>
            </w:pPr>
            <w:r w:rsidRPr="0007184B">
              <w:rPr>
                <w:sz w:val="20"/>
                <w:szCs w:val="20"/>
              </w:rPr>
              <w:t>Central Supp</w:t>
            </w:r>
            <w:r w:rsidR="00FD3D00">
              <w:rPr>
                <w:sz w:val="20"/>
                <w:szCs w:val="20"/>
              </w:rPr>
              <w:t>o</w:t>
            </w:r>
            <w:r w:rsidRPr="0007184B">
              <w:rPr>
                <w:sz w:val="20"/>
                <w:szCs w:val="20"/>
              </w:rPr>
              <w:t>rt Service of e-Twinning</w:t>
            </w:r>
          </w:p>
        </w:tc>
        <w:tc>
          <w:tcPr>
            <w:tcW w:w="1500" w:type="dxa"/>
            <w:tcBorders>
              <w:top w:val="nil"/>
              <w:left w:val="nil"/>
              <w:bottom w:val="single" w:sz="4" w:space="0" w:color="auto"/>
              <w:right w:val="single" w:sz="4" w:space="0" w:color="auto"/>
            </w:tcBorders>
            <w:vAlign w:val="center"/>
          </w:tcPr>
          <w:p w:rsidR="001373A2" w:rsidRPr="0007184B" w:rsidRDefault="001373A2" w:rsidP="001373A2">
            <w:pPr>
              <w:jc w:val="center"/>
              <w:rPr>
                <w:bCs/>
                <w:iCs/>
                <w:color w:val="FF0000"/>
                <w:sz w:val="20"/>
                <w:szCs w:val="20"/>
              </w:rPr>
            </w:pPr>
            <w:r w:rsidRPr="0007184B">
              <w:rPr>
                <w:bCs/>
                <w:iCs/>
                <w:sz w:val="20"/>
                <w:szCs w:val="20"/>
              </w:rPr>
              <w:t>8 hodin</w:t>
            </w:r>
          </w:p>
        </w:tc>
        <w:tc>
          <w:tcPr>
            <w:tcW w:w="1300" w:type="dxa"/>
            <w:tcBorders>
              <w:top w:val="nil"/>
              <w:left w:val="nil"/>
              <w:bottom w:val="single" w:sz="4" w:space="0" w:color="auto"/>
              <w:right w:val="single" w:sz="4" w:space="0" w:color="auto"/>
            </w:tcBorders>
            <w:vAlign w:val="center"/>
          </w:tcPr>
          <w:p w:rsidR="001373A2" w:rsidRPr="0007184B" w:rsidRDefault="001373A2" w:rsidP="001373A2">
            <w:pPr>
              <w:jc w:val="center"/>
              <w:rPr>
                <w:bCs/>
                <w:iCs/>
                <w:color w:val="FF0000"/>
                <w:sz w:val="20"/>
                <w:szCs w:val="20"/>
              </w:rPr>
            </w:pPr>
            <w:r w:rsidRPr="0007184B">
              <w:rPr>
                <w:bCs/>
                <w:iCs/>
                <w:sz w:val="20"/>
                <w:szCs w:val="20"/>
              </w:rPr>
              <w:t>1 učitelka</w:t>
            </w:r>
          </w:p>
        </w:tc>
      </w:tr>
      <w:tr w:rsidR="001373A2" w:rsidRPr="001F6A12" w:rsidTr="003F302E">
        <w:trPr>
          <w:trHeight w:val="284"/>
        </w:trPr>
        <w:tc>
          <w:tcPr>
            <w:tcW w:w="4119" w:type="dxa"/>
            <w:tcBorders>
              <w:top w:val="nil"/>
              <w:left w:val="single" w:sz="4" w:space="0" w:color="auto"/>
              <w:bottom w:val="single" w:sz="4" w:space="0" w:color="auto"/>
              <w:right w:val="single" w:sz="4" w:space="0" w:color="auto"/>
            </w:tcBorders>
            <w:noWrap/>
            <w:vAlign w:val="center"/>
          </w:tcPr>
          <w:p w:rsidR="001373A2" w:rsidRPr="0007184B" w:rsidRDefault="001373A2" w:rsidP="001373A2">
            <w:pPr>
              <w:jc w:val="left"/>
              <w:rPr>
                <w:color w:val="FF0000"/>
                <w:sz w:val="20"/>
                <w:szCs w:val="20"/>
              </w:rPr>
            </w:pPr>
            <w:r w:rsidRPr="0007184B">
              <w:rPr>
                <w:sz w:val="20"/>
                <w:szCs w:val="20"/>
              </w:rPr>
              <w:t>E-Twinning pro pokročilé</w:t>
            </w:r>
          </w:p>
        </w:tc>
        <w:tc>
          <w:tcPr>
            <w:tcW w:w="2314" w:type="dxa"/>
            <w:tcBorders>
              <w:top w:val="nil"/>
              <w:left w:val="nil"/>
              <w:bottom w:val="single" w:sz="4" w:space="0" w:color="auto"/>
              <w:right w:val="single" w:sz="4" w:space="0" w:color="auto"/>
            </w:tcBorders>
            <w:vAlign w:val="center"/>
          </w:tcPr>
          <w:p w:rsidR="001373A2" w:rsidRPr="0007184B" w:rsidRDefault="001373A2" w:rsidP="001373A2">
            <w:pPr>
              <w:jc w:val="center"/>
              <w:rPr>
                <w:color w:val="FF0000"/>
                <w:sz w:val="20"/>
                <w:szCs w:val="20"/>
              </w:rPr>
            </w:pPr>
            <w:r w:rsidRPr="0007184B">
              <w:rPr>
                <w:sz w:val="20"/>
                <w:szCs w:val="20"/>
              </w:rPr>
              <w:t>Dům zahraniční spolupráce</w:t>
            </w:r>
          </w:p>
        </w:tc>
        <w:tc>
          <w:tcPr>
            <w:tcW w:w="1500" w:type="dxa"/>
            <w:tcBorders>
              <w:top w:val="nil"/>
              <w:left w:val="nil"/>
              <w:bottom w:val="single" w:sz="4" w:space="0" w:color="auto"/>
              <w:right w:val="single" w:sz="4" w:space="0" w:color="auto"/>
            </w:tcBorders>
            <w:vAlign w:val="center"/>
          </w:tcPr>
          <w:p w:rsidR="001373A2" w:rsidRPr="0007184B" w:rsidRDefault="001373A2" w:rsidP="001373A2">
            <w:pPr>
              <w:jc w:val="center"/>
              <w:rPr>
                <w:bCs/>
                <w:iCs/>
                <w:color w:val="FF0000"/>
                <w:sz w:val="20"/>
                <w:szCs w:val="20"/>
              </w:rPr>
            </w:pPr>
            <w:r w:rsidRPr="0007184B">
              <w:rPr>
                <w:bCs/>
                <w:iCs/>
                <w:sz w:val="20"/>
                <w:szCs w:val="20"/>
              </w:rPr>
              <w:t>8 hodin</w:t>
            </w:r>
          </w:p>
        </w:tc>
        <w:tc>
          <w:tcPr>
            <w:tcW w:w="1300" w:type="dxa"/>
            <w:tcBorders>
              <w:top w:val="nil"/>
              <w:left w:val="nil"/>
              <w:bottom w:val="single" w:sz="4" w:space="0" w:color="auto"/>
              <w:right w:val="single" w:sz="4" w:space="0" w:color="auto"/>
            </w:tcBorders>
            <w:vAlign w:val="center"/>
          </w:tcPr>
          <w:p w:rsidR="001373A2" w:rsidRPr="0007184B" w:rsidRDefault="001373A2" w:rsidP="001373A2">
            <w:pPr>
              <w:jc w:val="center"/>
              <w:rPr>
                <w:bCs/>
                <w:iCs/>
                <w:color w:val="FF0000"/>
                <w:sz w:val="20"/>
                <w:szCs w:val="20"/>
              </w:rPr>
            </w:pPr>
            <w:r w:rsidRPr="0007184B">
              <w:rPr>
                <w:bCs/>
                <w:iCs/>
                <w:sz w:val="20"/>
                <w:szCs w:val="20"/>
              </w:rPr>
              <w:t>1 učitelka</w:t>
            </w:r>
          </w:p>
        </w:tc>
      </w:tr>
      <w:tr w:rsidR="001373A2" w:rsidRPr="001F6A12" w:rsidTr="003F302E">
        <w:trPr>
          <w:cnfStyle w:val="000000100000" w:firstRow="0" w:lastRow="0" w:firstColumn="0" w:lastColumn="0" w:oddVBand="0" w:evenVBand="0" w:oddHBand="1" w:evenHBand="0" w:firstRowFirstColumn="0" w:firstRowLastColumn="0" w:lastRowFirstColumn="0" w:lastRowLastColumn="0"/>
          <w:trHeight w:val="284"/>
        </w:trPr>
        <w:tc>
          <w:tcPr>
            <w:tcW w:w="4119" w:type="dxa"/>
            <w:tcBorders>
              <w:top w:val="nil"/>
              <w:left w:val="single" w:sz="4" w:space="0" w:color="auto"/>
              <w:bottom w:val="single" w:sz="4" w:space="0" w:color="auto"/>
              <w:right w:val="single" w:sz="4" w:space="0" w:color="auto"/>
            </w:tcBorders>
            <w:noWrap/>
            <w:vAlign w:val="center"/>
          </w:tcPr>
          <w:p w:rsidR="001373A2" w:rsidRPr="0007184B" w:rsidRDefault="001373A2" w:rsidP="001373A2">
            <w:pPr>
              <w:jc w:val="left"/>
              <w:rPr>
                <w:color w:val="FF0000"/>
                <w:sz w:val="20"/>
                <w:szCs w:val="20"/>
              </w:rPr>
            </w:pPr>
            <w:r w:rsidRPr="0007184B">
              <w:rPr>
                <w:sz w:val="20"/>
                <w:szCs w:val="20"/>
              </w:rPr>
              <w:t>Ozbrojený útočník ve škole LEVEL 2 – Praktické řešení krizových situací</w:t>
            </w:r>
          </w:p>
        </w:tc>
        <w:tc>
          <w:tcPr>
            <w:tcW w:w="2314" w:type="dxa"/>
            <w:tcBorders>
              <w:top w:val="nil"/>
              <w:left w:val="nil"/>
              <w:bottom w:val="single" w:sz="4" w:space="0" w:color="auto"/>
              <w:right w:val="single" w:sz="4" w:space="0" w:color="auto"/>
            </w:tcBorders>
            <w:vAlign w:val="center"/>
          </w:tcPr>
          <w:p w:rsidR="001373A2" w:rsidRPr="0007184B" w:rsidRDefault="001373A2" w:rsidP="001373A2">
            <w:pPr>
              <w:jc w:val="center"/>
              <w:rPr>
                <w:color w:val="FF0000"/>
                <w:sz w:val="20"/>
                <w:szCs w:val="20"/>
              </w:rPr>
            </w:pPr>
            <w:r w:rsidRPr="0007184B">
              <w:rPr>
                <w:sz w:val="20"/>
                <w:szCs w:val="20"/>
              </w:rPr>
              <w:t>SEC Agency s.r.o.</w:t>
            </w:r>
          </w:p>
        </w:tc>
        <w:tc>
          <w:tcPr>
            <w:tcW w:w="1500" w:type="dxa"/>
            <w:tcBorders>
              <w:top w:val="nil"/>
              <w:left w:val="nil"/>
              <w:bottom w:val="single" w:sz="4" w:space="0" w:color="auto"/>
              <w:right w:val="single" w:sz="4" w:space="0" w:color="auto"/>
            </w:tcBorders>
            <w:vAlign w:val="center"/>
          </w:tcPr>
          <w:p w:rsidR="001373A2" w:rsidRPr="0007184B" w:rsidRDefault="001373A2" w:rsidP="001373A2">
            <w:pPr>
              <w:jc w:val="center"/>
              <w:rPr>
                <w:bCs/>
                <w:iCs/>
                <w:color w:val="FF0000"/>
                <w:sz w:val="20"/>
                <w:szCs w:val="20"/>
              </w:rPr>
            </w:pPr>
            <w:r w:rsidRPr="0007184B">
              <w:rPr>
                <w:bCs/>
                <w:iCs/>
                <w:sz w:val="20"/>
                <w:szCs w:val="20"/>
              </w:rPr>
              <w:t>5 hodin</w:t>
            </w:r>
          </w:p>
        </w:tc>
        <w:tc>
          <w:tcPr>
            <w:tcW w:w="1300" w:type="dxa"/>
            <w:tcBorders>
              <w:top w:val="nil"/>
              <w:left w:val="nil"/>
              <w:bottom w:val="single" w:sz="4" w:space="0" w:color="auto"/>
              <w:right w:val="single" w:sz="4" w:space="0" w:color="auto"/>
            </w:tcBorders>
            <w:vAlign w:val="center"/>
          </w:tcPr>
          <w:p w:rsidR="001373A2" w:rsidRPr="0007184B" w:rsidRDefault="001373A2" w:rsidP="001373A2">
            <w:pPr>
              <w:jc w:val="center"/>
              <w:rPr>
                <w:bCs/>
                <w:iCs/>
                <w:color w:val="FF0000"/>
                <w:sz w:val="20"/>
                <w:szCs w:val="20"/>
              </w:rPr>
            </w:pPr>
            <w:r w:rsidRPr="0007184B">
              <w:rPr>
                <w:bCs/>
                <w:iCs/>
                <w:sz w:val="20"/>
                <w:szCs w:val="20"/>
              </w:rPr>
              <w:t>7 učitelek</w:t>
            </w:r>
          </w:p>
        </w:tc>
      </w:tr>
      <w:tr w:rsidR="001373A2" w:rsidRPr="001F6A12" w:rsidTr="003F302E">
        <w:trPr>
          <w:trHeight w:val="284"/>
        </w:trPr>
        <w:tc>
          <w:tcPr>
            <w:tcW w:w="4119" w:type="dxa"/>
            <w:tcBorders>
              <w:top w:val="nil"/>
              <w:left w:val="single" w:sz="4" w:space="0" w:color="auto"/>
              <w:bottom w:val="single" w:sz="4" w:space="0" w:color="auto"/>
              <w:right w:val="single" w:sz="4" w:space="0" w:color="auto"/>
            </w:tcBorders>
            <w:noWrap/>
            <w:vAlign w:val="center"/>
          </w:tcPr>
          <w:p w:rsidR="001373A2" w:rsidRPr="0007184B" w:rsidRDefault="001373A2" w:rsidP="001373A2">
            <w:pPr>
              <w:jc w:val="left"/>
              <w:rPr>
                <w:color w:val="FF0000"/>
                <w:sz w:val="20"/>
                <w:szCs w:val="20"/>
              </w:rPr>
            </w:pPr>
            <w:r w:rsidRPr="0007184B">
              <w:rPr>
                <w:sz w:val="20"/>
                <w:szCs w:val="20"/>
              </w:rPr>
              <w:t>Zdravotník zotavovacích akcí</w:t>
            </w:r>
          </w:p>
        </w:tc>
        <w:tc>
          <w:tcPr>
            <w:tcW w:w="2314" w:type="dxa"/>
            <w:tcBorders>
              <w:top w:val="nil"/>
              <w:left w:val="nil"/>
              <w:bottom w:val="single" w:sz="4" w:space="0" w:color="auto"/>
              <w:right w:val="single" w:sz="4" w:space="0" w:color="auto"/>
            </w:tcBorders>
            <w:vAlign w:val="center"/>
          </w:tcPr>
          <w:p w:rsidR="001373A2" w:rsidRPr="0007184B" w:rsidRDefault="001373A2" w:rsidP="001373A2">
            <w:pPr>
              <w:jc w:val="center"/>
              <w:rPr>
                <w:color w:val="FF0000"/>
                <w:sz w:val="20"/>
                <w:szCs w:val="20"/>
              </w:rPr>
            </w:pPr>
            <w:r w:rsidRPr="0007184B">
              <w:rPr>
                <w:sz w:val="20"/>
                <w:szCs w:val="20"/>
              </w:rPr>
              <w:t>Oblastní spolek Českého červeného kříže Praha 9</w:t>
            </w:r>
          </w:p>
        </w:tc>
        <w:tc>
          <w:tcPr>
            <w:tcW w:w="1500" w:type="dxa"/>
            <w:tcBorders>
              <w:top w:val="nil"/>
              <w:left w:val="nil"/>
              <w:bottom w:val="single" w:sz="4" w:space="0" w:color="auto"/>
              <w:right w:val="single" w:sz="4" w:space="0" w:color="auto"/>
            </w:tcBorders>
            <w:vAlign w:val="center"/>
          </w:tcPr>
          <w:p w:rsidR="001373A2" w:rsidRPr="0007184B" w:rsidRDefault="001373A2" w:rsidP="001373A2">
            <w:pPr>
              <w:jc w:val="center"/>
              <w:rPr>
                <w:bCs/>
                <w:iCs/>
                <w:color w:val="FF0000"/>
                <w:sz w:val="20"/>
                <w:szCs w:val="20"/>
              </w:rPr>
            </w:pPr>
            <w:r w:rsidRPr="0007184B">
              <w:rPr>
                <w:bCs/>
                <w:iCs/>
                <w:sz w:val="20"/>
                <w:szCs w:val="20"/>
              </w:rPr>
              <w:t>40 hodin</w:t>
            </w:r>
          </w:p>
        </w:tc>
        <w:tc>
          <w:tcPr>
            <w:tcW w:w="1300" w:type="dxa"/>
            <w:tcBorders>
              <w:top w:val="nil"/>
              <w:left w:val="nil"/>
              <w:bottom w:val="single" w:sz="4" w:space="0" w:color="auto"/>
              <w:right w:val="single" w:sz="4" w:space="0" w:color="auto"/>
            </w:tcBorders>
            <w:vAlign w:val="center"/>
          </w:tcPr>
          <w:p w:rsidR="001373A2" w:rsidRPr="0007184B" w:rsidRDefault="001373A2" w:rsidP="001373A2">
            <w:pPr>
              <w:jc w:val="center"/>
              <w:rPr>
                <w:bCs/>
                <w:iCs/>
                <w:color w:val="FF0000"/>
                <w:sz w:val="20"/>
                <w:szCs w:val="20"/>
              </w:rPr>
            </w:pPr>
            <w:r w:rsidRPr="0007184B">
              <w:rPr>
                <w:bCs/>
                <w:iCs/>
                <w:sz w:val="20"/>
                <w:szCs w:val="20"/>
              </w:rPr>
              <w:t>2 učitelé</w:t>
            </w:r>
          </w:p>
        </w:tc>
      </w:tr>
      <w:tr w:rsidR="001373A2" w:rsidRPr="001F6A12" w:rsidTr="003F302E">
        <w:trPr>
          <w:cnfStyle w:val="000000100000" w:firstRow="0" w:lastRow="0" w:firstColumn="0" w:lastColumn="0" w:oddVBand="0" w:evenVBand="0" w:oddHBand="1" w:evenHBand="0" w:firstRowFirstColumn="0" w:firstRowLastColumn="0" w:lastRowFirstColumn="0" w:lastRowLastColumn="0"/>
          <w:trHeight w:val="284"/>
        </w:trPr>
        <w:tc>
          <w:tcPr>
            <w:tcW w:w="4119" w:type="dxa"/>
            <w:tcBorders>
              <w:top w:val="nil"/>
              <w:left w:val="single" w:sz="4" w:space="0" w:color="auto"/>
              <w:bottom w:val="single" w:sz="4" w:space="0" w:color="auto"/>
              <w:right w:val="single" w:sz="4" w:space="0" w:color="auto"/>
            </w:tcBorders>
            <w:noWrap/>
            <w:vAlign w:val="center"/>
          </w:tcPr>
          <w:p w:rsidR="001373A2" w:rsidRPr="0007184B" w:rsidRDefault="001373A2" w:rsidP="001373A2">
            <w:pPr>
              <w:jc w:val="left"/>
              <w:rPr>
                <w:color w:val="FF0000"/>
                <w:sz w:val="20"/>
                <w:szCs w:val="20"/>
              </w:rPr>
            </w:pPr>
            <w:r w:rsidRPr="0007184B">
              <w:rPr>
                <w:sz w:val="20"/>
                <w:szCs w:val="20"/>
              </w:rPr>
              <w:t>Komunikace na pracovišti</w:t>
            </w:r>
          </w:p>
        </w:tc>
        <w:tc>
          <w:tcPr>
            <w:tcW w:w="2314" w:type="dxa"/>
            <w:tcBorders>
              <w:top w:val="nil"/>
              <w:left w:val="nil"/>
              <w:bottom w:val="single" w:sz="4" w:space="0" w:color="auto"/>
              <w:right w:val="single" w:sz="4" w:space="0" w:color="auto"/>
            </w:tcBorders>
            <w:vAlign w:val="center"/>
          </w:tcPr>
          <w:p w:rsidR="001373A2" w:rsidRPr="0007184B" w:rsidRDefault="001373A2" w:rsidP="001373A2">
            <w:pPr>
              <w:jc w:val="center"/>
              <w:rPr>
                <w:color w:val="FF0000"/>
                <w:sz w:val="20"/>
                <w:szCs w:val="20"/>
              </w:rPr>
            </w:pPr>
            <w:r w:rsidRPr="0007184B">
              <w:rPr>
                <w:sz w:val="20"/>
                <w:szCs w:val="20"/>
              </w:rPr>
              <w:t>Botič o.p.s.</w:t>
            </w:r>
          </w:p>
        </w:tc>
        <w:tc>
          <w:tcPr>
            <w:tcW w:w="1500" w:type="dxa"/>
            <w:tcBorders>
              <w:top w:val="nil"/>
              <w:left w:val="nil"/>
              <w:bottom w:val="single" w:sz="4" w:space="0" w:color="auto"/>
              <w:right w:val="single" w:sz="4" w:space="0" w:color="auto"/>
            </w:tcBorders>
            <w:vAlign w:val="center"/>
          </w:tcPr>
          <w:p w:rsidR="001373A2" w:rsidRPr="0007184B" w:rsidRDefault="001373A2" w:rsidP="001373A2">
            <w:pPr>
              <w:jc w:val="center"/>
              <w:rPr>
                <w:bCs/>
                <w:iCs/>
                <w:color w:val="FF0000"/>
                <w:sz w:val="20"/>
                <w:szCs w:val="20"/>
              </w:rPr>
            </w:pPr>
            <w:r w:rsidRPr="0007184B">
              <w:rPr>
                <w:bCs/>
                <w:iCs/>
                <w:sz w:val="20"/>
                <w:szCs w:val="20"/>
              </w:rPr>
              <w:t>4 hodiny</w:t>
            </w:r>
          </w:p>
        </w:tc>
        <w:tc>
          <w:tcPr>
            <w:tcW w:w="1300" w:type="dxa"/>
            <w:tcBorders>
              <w:top w:val="nil"/>
              <w:left w:val="nil"/>
              <w:bottom w:val="single" w:sz="4" w:space="0" w:color="auto"/>
              <w:right w:val="single" w:sz="4" w:space="0" w:color="auto"/>
            </w:tcBorders>
            <w:vAlign w:val="center"/>
          </w:tcPr>
          <w:p w:rsidR="001373A2" w:rsidRPr="0007184B" w:rsidRDefault="001373A2" w:rsidP="001373A2">
            <w:pPr>
              <w:jc w:val="center"/>
              <w:rPr>
                <w:bCs/>
                <w:iCs/>
                <w:color w:val="FF0000"/>
                <w:sz w:val="20"/>
                <w:szCs w:val="20"/>
              </w:rPr>
            </w:pPr>
            <w:r w:rsidRPr="0007184B">
              <w:rPr>
                <w:bCs/>
                <w:iCs/>
                <w:sz w:val="20"/>
                <w:szCs w:val="20"/>
              </w:rPr>
              <w:t>1 učitelka</w:t>
            </w:r>
          </w:p>
        </w:tc>
      </w:tr>
      <w:tr w:rsidR="001373A2" w:rsidRPr="001F6A12" w:rsidTr="003F302E">
        <w:trPr>
          <w:trHeight w:val="284"/>
        </w:trPr>
        <w:tc>
          <w:tcPr>
            <w:tcW w:w="4119" w:type="dxa"/>
            <w:tcBorders>
              <w:top w:val="nil"/>
              <w:left w:val="single" w:sz="4" w:space="0" w:color="auto"/>
              <w:bottom w:val="single" w:sz="4" w:space="0" w:color="auto"/>
              <w:right w:val="single" w:sz="4" w:space="0" w:color="auto"/>
            </w:tcBorders>
            <w:noWrap/>
            <w:vAlign w:val="center"/>
          </w:tcPr>
          <w:p w:rsidR="001373A2" w:rsidRPr="0007184B" w:rsidRDefault="001373A2" w:rsidP="001373A2">
            <w:pPr>
              <w:jc w:val="left"/>
              <w:rPr>
                <w:color w:val="FF0000"/>
                <w:sz w:val="20"/>
                <w:szCs w:val="20"/>
              </w:rPr>
            </w:pPr>
            <w:r w:rsidRPr="0007184B">
              <w:rPr>
                <w:sz w:val="20"/>
                <w:szCs w:val="20"/>
              </w:rPr>
              <w:t>AMOS – soubor vzdělávacích materiálů pro 1. ročník</w:t>
            </w:r>
          </w:p>
        </w:tc>
        <w:tc>
          <w:tcPr>
            <w:tcW w:w="2314" w:type="dxa"/>
            <w:tcBorders>
              <w:top w:val="nil"/>
              <w:left w:val="nil"/>
              <w:bottom w:val="single" w:sz="4" w:space="0" w:color="auto"/>
              <w:right w:val="single" w:sz="4" w:space="0" w:color="auto"/>
            </w:tcBorders>
            <w:vAlign w:val="center"/>
          </w:tcPr>
          <w:p w:rsidR="001373A2" w:rsidRPr="0007184B" w:rsidRDefault="001373A2" w:rsidP="001373A2">
            <w:pPr>
              <w:jc w:val="center"/>
              <w:rPr>
                <w:color w:val="FF0000"/>
                <w:sz w:val="20"/>
                <w:szCs w:val="20"/>
              </w:rPr>
            </w:pPr>
            <w:r w:rsidRPr="0007184B">
              <w:rPr>
                <w:sz w:val="20"/>
                <w:szCs w:val="20"/>
              </w:rPr>
              <w:t>Nová škola</w:t>
            </w:r>
          </w:p>
        </w:tc>
        <w:tc>
          <w:tcPr>
            <w:tcW w:w="1500" w:type="dxa"/>
            <w:tcBorders>
              <w:top w:val="nil"/>
              <w:left w:val="nil"/>
              <w:bottom w:val="single" w:sz="4" w:space="0" w:color="auto"/>
              <w:right w:val="single" w:sz="4" w:space="0" w:color="auto"/>
            </w:tcBorders>
            <w:vAlign w:val="center"/>
          </w:tcPr>
          <w:p w:rsidR="001373A2" w:rsidRPr="0007184B" w:rsidRDefault="001373A2" w:rsidP="001373A2">
            <w:pPr>
              <w:jc w:val="center"/>
              <w:rPr>
                <w:bCs/>
                <w:iCs/>
                <w:color w:val="FF0000"/>
                <w:sz w:val="20"/>
                <w:szCs w:val="20"/>
              </w:rPr>
            </w:pPr>
            <w:r w:rsidRPr="0007184B">
              <w:rPr>
                <w:bCs/>
                <w:iCs/>
                <w:sz w:val="20"/>
                <w:szCs w:val="20"/>
              </w:rPr>
              <w:t>8 hodin</w:t>
            </w:r>
          </w:p>
        </w:tc>
        <w:tc>
          <w:tcPr>
            <w:tcW w:w="1300" w:type="dxa"/>
            <w:tcBorders>
              <w:top w:val="nil"/>
              <w:left w:val="nil"/>
              <w:bottom w:val="single" w:sz="4" w:space="0" w:color="auto"/>
              <w:right w:val="single" w:sz="4" w:space="0" w:color="auto"/>
            </w:tcBorders>
            <w:vAlign w:val="center"/>
          </w:tcPr>
          <w:p w:rsidR="001373A2" w:rsidRPr="0007184B" w:rsidRDefault="001373A2" w:rsidP="001373A2">
            <w:pPr>
              <w:jc w:val="center"/>
              <w:rPr>
                <w:bCs/>
                <w:iCs/>
                <w:color w:val="FF0000"/>
                <w:sz w:val="20"/>
                <w:szCs w:val="20"/>
              </w:rPr>
            </w:pPr>
            <w:r w:rsidRPr="0007184B">
              <w:rPr>
                <w:bCs/>
                <w:iCs/>
                <w:sz w:val="20"/>
                <w:szCs w:val="20"/>
              </w:rPr>
              <w:t>2 učitelky</w:t>
            </w:r>
          </w:p>
        </w:tc>
      </w:tr>
      <w:tr w:rsidR="001373A2" w:rsidRPr="001F6A12" w:rsidTr="003F302E">
        <w:trPr>
          <w:cnfStyle w:val="000000100000" w:firstRow="0" w:lastRow="0" w:firstColumn="0" w:lastColumn="0" w:oddVBand="0" w:evenVBand="0" w:oddHBand="1" w:evenHBand="0" w:firstRowFirstColumn="0" w:firstRowLastColumn="0" w:lastRowFirstColumn="0" w:lastRowLastColumn="0"/>
          <w:trHeight w:val="284"/>
        </w:trPr>
        <w:tc>
          <w:tcPr>
            <w:tcW w:w="4119" w:type="dxa"/>
            <w:tcBorders>
              <w:top w:val="nil"/>
              <w:left w:val="single" w:sz="4" w:space="0" w:color="auto"/>
              <w:bottom w:val="single" w:sz="4" w:space="0" w:color="auto"/>
              <w:right w:val="single" w:sz="4" w:space="0" w:color="auto"/>
            </w:tcBorders>
            <w:noWrap/>
            <w:vAlign w:val="center"/>
          </w:tcPr>
          <w:p w:rsidR="001373A2" w:rsidRPr="0007184B" w:rsidRDefault="001373A2" w:rsidP="001373A2">
            <w:pPr>
              <w:jc w:val="left"/>
              <w:rPr>
                <w:color w:val="FF0000"/>
                <w:sz w:val="20"/>
                <w:szCs w:val="20"/>
              </w:rPr>
            </w:pPr>
            <w:r w:rsidRPr="0007184B">
              <w:rPr>
                <w:sz w:val="20"/>
                <w:szCs w:val="20"/>
              </w:rPr>
              <w:t>Žák s problémovým chováním. Využití asertivních technik ve třídě.</w:t>
            </w:r>
          </w:p>
        </w:tc>
        <w:tc>
          <w:tcPr>
            <w:tcW w:w="2314" w:type="dxa"/>
            <w:tcBorders>
              <w:top w:val="nil"/>
              <w:left w:val="nil"/>
              <w:bottom w:val="single" w:sz="4" w:space="0" w:color="auto"/>
              <w:right w:val="single" w:sz="4" w:space="0" w:color="auto"/>
            </w:tcBorders>
            <w:vAlign w:val="center"/>
          </w:tcPr>
          <w:p w:rsidR="001373A2" w:rsidRPr="0007184B" w:rsidRDefault="001373A2" w:rsidP="001373A2">
            <w:pPr>
              <w:jc w:val="center"/>
              <w:rPr>
                <w:color w:val="FF0000"/>
                <w:sz w:val="20"/>
                <w:szCs w:val="20"/>
              </w:rPr>
            </w:pPr>
            <w:r w:rsidRPr="0007184B">
              <w:rPr>
                <w:sz w:val="20"/>
                <w:szCs w:val="20"/>
              </w:rPr>
              <w:t>Agentura Majestic</w:t>
            </w:r>
          </w:p>
        </w:tc>
        <w:tc>
          <w:tcPr>
            <w:tcW w:w="1500" w:type="dxa"/>
            <w:tcBorders>
              <w:top w:val="nil"/>
              <w:left w:val="nil"/>
              <w:bottom w:val="single" w:sz="4" w:space="0" w:color="auto"/>
              <w:right w:val="single" w:sz="4" w:space="0" w:color="auto"/>
            </w:tcBorders>
            <w:vAlign w:val="center"/>
          </w:tcPr>
          <w:p w:rsidR="001373A2" w:rsidRPr="0007184B" w:rsidRDefault="001373A2" w:rsidP="001373A2">
            <w:pPr>
              <w:jc w:val="center"/>
              <w:rPr>
                <w:bCs/>
                <w:iCs/>
                <w:color w:val="FF0000"/>
                <w:sz w:val="20"/>
                <w:szCs w:val="20"/>
              </w:rPr>
            </w:pPr>
            <w:r w:rsidRPr="0007184B">
              <w:rPr>
                <w:bCs/>
                <w:iCs/>
                <w:sz w:val="20"/>
                <w:szCs w:val="20"/>
              </w:rPr>
              <w:t>8 hodin</w:t>
            </w:r>
          </w:p>
        </w:tc>
        <w:tc>
          <w:tcPr>
            <w:tcW w:w="1300" w:type="dxa"/>
            <w:tcBorders>
              <w:top w:val="nil"/>
              <w:left w:val="nil"/>
              <w:bottom w:val="single" w:sz="4" w:space="0" w:color="auto"/>
              <w:right w:val="single" w:sz="4" w:space="0" w:color="auto"/>
            </w:tcBorders>
            <w:vAlign w:val="center"/>
          </w:tcPr>
          <w:p w:rsidR="001373A2" w:rsidRPr="0007184B" w:rsidRDefault="001373A2" w:rsidP="001373A2">
            <w:pPr>
              <w:jc w:val="center"/>
              <w:rPr>
                <w:bCs/>
                <w:iCs/>
                <w:color w:val="FF0000"/>
                <w:sz w:val="20"/>
                <w:szCs w:val="20"/>
              </w:rPr>
            </w:pPr>
            <w:r w:rsidRPr="0007184B">
              <w:rPr>
                <w:bCs/>
                <w:iCs/>
                <w:sz w:val="20"/>
                <w:szCs w:val="20"/>
              </w:rPr>
              <w:t>2 učitelé</w:t>
            </w:r>
          </w:p>
        </w:tc>
      </w:tr>
      <w:tr w:rsidR="001373A2" w:rsidRPr="001F6A12" w:rsidTr="003F302E">
        <w:trPr>
          <w:trHeight w:val="284"/>
        </w:trPr>
        <w:tc>
          <w:tcPr>
            <w:tcW w:w="4119" w:type="dxa"/>
            <w:tcBorders>
              <w:top w:val="nil"/>
              <w:left w:val="single" w:sz="4" w:space="0" w:color="auto"/>
              <w:bottom w:val="single" w:sz="4" w:space="0" w:color="auto"/>
              <w:right w:val="single" w:sz="4" w:space="0" w:color="auto"/>
            </w:tcBorders>
            <w:noWrap/>
            <w:vAlign w:val="center"/>
          </w:tcPr>
          <w:p w:rsidR="001373A2" w:rsidRPr="0007184B" w:rsidRDefault="001373A2" w:rsidP="001373A2">
            <w:pPr>
              <w:jc w:val="left"/>
              <w:rPr>
                <w:color w:val="FF0000"/>
                <w:sz w:val="20"/>
                <w:szCs w:val="20"/>
              </w:rPr>
            </w:pPr>
            <w:r w:rsidRPr="0007184B">
              <w:rPr>
                <w:sz w:val="20"/>
                <w:szCs w:val="20"/>
              </w:rPr>
              <w:t>Letní dílna hudební výchovy Mělník</w:t>
            </w:r>
          </w:p>
        </w:tc>
        <w:tc>
          <w:tcPr>
            <w:tcW w:w="2314" w:type="dxa"/>
            <w:tcBorders>
              <w:top w:val="nil"/>
              <w:left w:val="nil"/>
              <w:bottom w:val="single" w:sz="4" w:space="0" w:color="auto"/>
              <w:right w:val="single" w:sz="4" w:space="0" w:color="auto"/>
            </w:tcBorders>
            <w:vAlign w:val="center"/>
          </w:tcPr>
          <w:p w:rsidR="001373A2" w:rsidRPr="0007184B" w:rsidRDefault="001373A2" w:rsidP="001373A2">
            <w:pPr>
              <w:jc w:val="center"/>
              <w:rPr>
                <w:color w:val="FF0000"/>
                <w:sz w:val="20"/>
                <w:szCs w:val="20"/>
              </w:rPr>
            </w:pPr>
            <w:r w:rsidRPr="0007184B">
              <w:rPr>
                <w:sz w:val="20"/>
                <w:szCs w:val="20"/>
              </w:rPr>
              <w:t>Společnost pro hudební výchovu ČR</w:t>
            </w:r>
          </w:p>
        </w:tc>
        <w:tc>
          <w:tcPr>
            <w:tcW w:w="1500" w:type="dxa"/>
            <w:tcBorders>
              <w:top w:val="nil"/>
              <w:left w:val="nil"/>
              <w:bottom w:val="single" w:sz="4" w:space="0" w:color="auto"/>
              <w:right w:val="single" w:sz="4" w:space="0" w:color="auto"/>
            </w:tcBorders>
            <w:vAlign w:val="center"/>
          </w:tcPr>
          <w:p w:rsidR="001373A2" w:rsidRPr="0007184B" w:rsidRDefault="001373A2" w:rsidP="001373A2">
            <w:pPr>
              <w:jc w:val="center"/>
              <w:rPr>
                <w:bCs/>
                <w:iCs/>
                <w:color w:val="FF0000"/>
                <w:sz w:val="20"/>
                <w:szCs w:val="20"/>
              </w:rPr>
            </w:pPr>
            <w:r w:rsidRPr="0007184B">
              <w:rPr>
                <w:bCs/>
                <w:iCs/>
                <w:sz w:val="20"/>
                <w:szCs w:val="20"/>
              </w:rPr>
              <w:t>60 hodin</w:t>
            </w:r>
          </w:p>
        </w:tc>
        <w:tc>
          <w:tcPr>
            <w:tcW w:w="1300" w:type="dxa"/>
            <w:tcBorders>
              <w:top w:val="nil"/>
              <w:left w:val="nil"/>
              <w:bottom w:val="single" w:sz="4" w:space="0" w:color="auto"/>
              <w:right w:val="single" w:sz="4" w:space="0" w:color="auto"/>
            </w:tcBorders>
            <w:vAlign w:val="center"/>
          </w:tcPr>
          <w:p w:rsidR="001373A2" w:rsidRPr="0007184B" w:rsidRDefault="001373A2" w:rsidP="001373A2">
            <w:pPr>
              <w:jc w:val="center"/>
              <w:rPr>
                <w:bCs/>
                <w:iCs/>
                <w:color w:val="FF0000"/>
                <w:sz w:val="20"/>
                <w:szCs w:val="20"/>
              </w:rPr>
            </w:pPr>
            <w:r w:rsidRPr="0007184B">
              <w:rPr>
                <w:bCs/>
                <w:iCs/>
                <w:sz w:val="20"/>
                <w:szCs w:val="20"/>
              </w:rPr>
              <w:t>1 učitel</w:t>
            </w:r>
          </w:p>
        </w:tc>
      </w:tr>
      <w:tr w:rsidR="001373A2" w:rsidRPr="001F6A12" w:rsidTr="003F302E">
        <w:trPr>
          <w:cnfStyle w:val="000000100000" w:firstRow="0" w:lastRow="0" w:firstColumn="0" w:lastColumn="0" w:oddVBand="0" w:evenVBand="0" w:oddHBand="1" w:evenHBand="0" w:firstRowFirstColumn="0" w:firstRowLastColumn="0" w:lastRowFirstColumn="0" w:lastRowLastColumn="0"/>
          <w:trHeight w:val="284"/>
        </w:trPr>
        <w:tc>
          <w:tcPr>
            <w:tcW w:w="4119" w:type="dxa"/>
            <w:tcBorders>
              <w:top w:val="nil"/>
              <w:left w:val="single" w:sz="4" w:space="0" w:color="auto"/>
              <w:bottom w:val="single" w:sz="4" w:space="0" w:color="auto"/>
              <w:right w:val="single" w:sz="4" w:space="0" w:color="auto"/>
            </w:tcBorders>
            <w:noWrap/>
            <w:vAlign w:val="center"/>
          </w:tcPr>
          <w:p w:rsidR="001373A2" w:rsidRPr="0007184B" w:rsidRDefault="001373A2" w:rsidP="001373A2">
            <w:pPr>
              <w:jc w:val="left"/>
              <w:rPr>
                <w:color w:val="FF0000"/>
                <w:sz w:val="20"/>
                <w:szCs w:val="20"/>
              </w:rPr>
            </w:pPr>
            <w:r w:rsidRPr="0007184B">
              <w:rPr>
                <w:sz w:val="20"/>
                <w:szCs w:val="20"/>
              </w:rPr>
              <w:t>Vzdělávací program Začít spolu – základní kurz pro učitele ZŠ</w:t>
            </w:r>
          </w:p>
        </w:tc>
        <w:tc>
          <w:tcPr>
            <w:tcW w:w="2314" w:type="dxa"/>
            <w:tcBorders>
              <w:top w:val="nil"/>
              <w:left w:val="nil"/>
              <w:bottom w:val="single" w:sz="4" w:space="0" w:color="auto"/>
              <w:right w:val="single" w:sz="4" w:space="0" w:color="auto"/>
            </w:tcBorders>
            <w:vAlign w:val="center"/>
          </w:tcPr>
          <w:p w:rsidR="001373A2" w:rsidRPr="0007184B" w:rsidRDefault="001373A2" w:rsidP="001373A2">
            <w:pPr>
              <w:jc w:val="center"/>
              <w:rPr>
                <w:color w:val="FF0000"/>
                <w:sz w:val="20"/>
                <w:szCs w:val="20"/>
              </w:rPr>
            </w:pPr>
            <w:r w:rsidRPr="0007184B">
              <w:rPr>
                <w:sz w:val="20"/>
                <w:szCs w:val="20"/>
              </w:rPr>
              <w:t>Step by Step ČR, o.p.s.</w:t>
            </w:r>
          </w:p>
        </w:tc>
        <w:tc>
          <w:tcPr>
            <w:tcW w:w="1500" w:type="dxa"/>
            <w:tcBorders>
              <w:top w:val="nil"/>
              <w:left w:val="nil"/>
              <w:bottom w:val="single" w:sz="4" w:space="0" w:color="auto"/>
              <w:right w:val="single" w:sz="4" w:space="0" w:color="auto"/>
            </w:tcBorders>
            <w:vAlign w:val="center"/>
          </w:tcPr>
          <w:p w:rsidR="001373A2" w:rsidRPr="0007184B" w:rsidRDefault="001373A2" w:rsidP="001373A2">
            <w:pPr>
              <w:jc w:val="center"/>
              <w:rPr>
                <w:bCs/>
                <w:iCs/>
                <w:color w:val="FF0000"/>
                <w:sz w:val="20"/>
                <w:szCs w:val="20"/>
              </w:rPr>
            </w:pPr>
            <w:r w:rsidRPr="0007184B">
              <w:rPr>
                <w:bCs/>
                <w:iCs/>
                <w:sz w:val="20"/>
                <w:szCs w:val="20"/>
              </w:rPr>
              <w:t>40 hodin</w:t>
            </w:r>
          </w:p>
        </w:tc>
        <w:tc>
          <w:tcPr>
            <w:tcW w:w="1300" w:type="dxa"/>
            <w:tcBorders>
              <w:top w:val="nil"/>
              <w:left w:val="nil"/>
              <w:bottom w:val="single" w:sz="4" w:space="0" w:color="auto"/>
              <w:right w:val="single" w:sz="4" w:space="0" w:color="auto"/>
            </w:tcBorders>
            <w:vAlign w:val="center"/>
          </w:tcPr>
          <w:p w:rsidR="001373A2" w:rsidRPr="0007184B" w:rsidRDefault="001373A2" w:rsidP="001373A2">
            <w:pPr>
              <w:jc w:val="center"/>
              <w:rPr>
                <w:bCs/>
                <w:iCs/>
                <w:color w:val="FF0000"/>
                <w:sz w:val="20"/>
                <w:szCs w:val="20"/>
              </w:rPr>
            </w:pPr>
            <w:r w:rsidRPr="0007184B">
              <w:rPr>
                <w:bCs/>
                <w:iCs/>
                <w:sz w:val="20"/>
                <w:szCs w:val="20"/>
              </w:rPr>
              <w:t>1 učitel</w:t>
            </w:r>
          </w:p>
        </w:tc>
      </w:tr>
      <w:tr w:rsidR="008B59CD" w:rsidRPr="001F6A12" w:rsidTr="003F302E">
        <w:trPr>
          <w:trHeight w:val="284"/>
        </w:trPr>
        <w:tc>
          <w:tcPr>
            <w:tcW w:w="4119" w:type="dxa"/>
            <w:tcBorders>
              <w:top w:val="nil"/>
              <w:left w:val="single" w:sz="4" w:space="0" w:color="auto"/>
              <w:bottom w:val="single" w:sz="4" w:space="0" w:color="auto"/>
              <w:right w:val="single" w:sz="4" w:space="0" w:color="auto"/>
            </w:tcBorders>
            <w:noWrap/>
            <w:vAlign w:val="center"/>
          </w:tcPr>
          <w:p w:rsidR="008B59CD" w:rsidRPr="0007184B" w:rsidRDefault="00295DFE" w:rsidP="001373A2">
            <w:pPr>
              <w:jc w:val="left"/>
              <w:rPr>
                <w:sz w:val="20"/>
                <w:szCs w:val="20"/>
              </w:rPr>
            </w:pPr>
            <w:r w:rsidRPr="0007184B">
              <w:rPr>
                <w:sz w:val="20"/>
                <w:szCs w:val="20"/>
              </w:rPr>
              <w:t>Lea</w:t>
            </w:r>
            <w:r w:rsidR="00020A45" w:rsidRPr="0007184B">
              <w:rPr>
                <w:sz w:val="20"/>
                <w:szCs w:val="20"/>
              </w:rPr>
              <w:t>rningové školení</w:t>
            </w:r>
          </w:p>
        </w:tc>
        <w:tc>
          <w:tcPr>
            <w:tcW w:w="2314" w:type="dxa"/>
            <w:tcBorders>
              <w:top w:val="nil"/>
              <w:left w:val="nil"/>
              <w:bottom w:val="single" w:sz="4" w:space="0" w:color="auto"/>
              <w:right w:val="single" w:sz="4" w:space="0" w:color="auto"/>
            </w:tcBorders>
            <w:vAlign w:val="center"/>
          </w:tcPr>
          <w:p w:rsidR="008B59CD" w:rsidRPr="0007184B" w:rsidRDefault="002414A4" w:rsidP="001373A2">
            <w:pPr>
              <w:jc w:val="center"/>
              <w:rPr>
                <w:sz w:val="20"/>
                <w:szCs w:val="20"/>
              </w:rPr>
            </w:pPr>
            <w:r w:rsidRPr="0007184B">
              <w:rPr>
                <w:sz w:val="20"/>
                <w:szCs w:val="20"/>
              </w:rPr>
              <w:t>Goethe-Institut</w:t>
            </w:r>
            <w:r w:rsidR="00386A5A" w:rsidRPr="0007184B">
              <w:rPr>
                <w:sz w:val="20"/>
                <w:szCs w:val="20"/>
              </w:rPr>
              <w:t>s</w:t>
            </w:r>
          </w:p>
        </w:tc>
        <w:tc>
          <w:tcPr>
            <w:tcW w:w="1500" w:type="dxa"/>
            <w:tcBorders>
              <w:top w:val="nil"/>
              <w:left w:val="nil"/>
              <w:bottom w:val="single" w:sz="4" w:space="0" w:color="auto"/>
              <w:right w:val="single" w:sz="4" w:space="0" w:color="auto"/>
            </w:tcBorders>
            <w:vAlign w:val="center"/>
          </w:tcPr>
          <w:p w:rsidR="008B59CD" w:rsidRPr="0007184B" w:rsidRDefault="00C31C67" w:rsidP="001373A2">
            <w:pPr>
              <w:jc w:val="center"/>
              <w:rPr>
                <w:bCs/>
                <w:iCs/>
                <w:sz w:val="20"/>
                <w:szCs w:val="20"/>
              </w:rPr>
            </w:pPr>
            <w:r w:rsidRPr="0007184B">
              <w:rPr>
                <w:bCs/>
                <w:iCs/>
                <w:sz w:val="20"/>
                <w:szCs w:val="20"/>
              </w:rPr>
              <w:t>13 hodin</w:t>
            </w:r>
          </w:p>
        </w:tc>
        <w:tc>
          <w:tcPr>
            <w:tcW w:w="1300" w:type="dxa"/>
            <w:tcBorders>
              <w:top w:val="nil"/>
              <w:left w:val="nil"/>
              <w:bottom w:val="single" w:sz="4" w:space="0" w:color="auto"/>
              <w:right w:val="single" w:sz="4" w:space="0" w:color="auto"/>
            </w:tcBorders>
            <w:vAlign w:val="center"/>
          </w:tcPr>
          <w:p w:rsidR="008B59CD" w:rsidRPr="0007184B" w:rsidRDefault="00386A5A" w:rsidP="001373A2">
            <w:pPr>
              <w:jc w:val="center"/>
              <w:rPr>
                <w:bCs/>
                <w:iCs/>
                <w:sz w:val="20"/>
                <w:szCs w:val="20"/>
              </w:rPr>
            </w:pPr>
            <w:r w:rsidRPr="0007184B">
              <w:rPr>
                <w:bCs/>
                <w:iCs/>
                <w:sz w:val="20"/>
                <w:szCs w:val="20"/>
              </w:rPr>
              <w:t>1 učitel</w:t>
            </w:r>
          </w:p>
        </w:tc>
      </w:tr>
      <w:tr w:rsidR="001373A2" w:rsidRPr="001F6A12" w:rsidTr="008616F7">
        <w:trPr>
          <w:cnfStyle w:val="000000100000" w:firstRow="0" w:lastRow="0" w:firstColumn="0" w:lastColumn="0" w:oddVBand="0" w:evenVBand="0" w:oddHBand="1" w:evenHBand="0" w:firstRowFirstColumn="0" w:firstRowLastColumn="0" w:lastRowFirstColumn="0" w:lastRowLastColumn="0"/>
          <w:trHeight w:val="284"/>
        </w:trPr>
        <w:tc>
          <w:tcPr>
            <w:tcW w:w="4119" w:type="dxa"/>
          </w:tcPr>
          <w:p w:rsidR="001373A2" w:rsidRPr="0007184B" w:rsidRDefault="001373A2" w:rsidP="001373A2">
            <w:pPr>
              <w:pStyle w:val="Podtitul1"/>
              <w:jc w:val="left"/>
              <w:rPr>
                <w:sz w:val="20"/>
                <w:szCs w:val="20"/>
              </w:rPr>
            </w:pPr>
            <w:r w:rsidRPr="0007184B">
              <w:rPr>
                <w:sz w:val="20"/>
                <w:szCs w:val="20"/>
              </w:rPr>
              <w:t>Celkem</w:t>
            </w:r>
          </w:p>
        </w:tc>
        <w:tc>
          <w:tcPr>
            <w:tcW w:w="2314" w:type="dxa"/>
          </w:tcPr>
          <w:p w:rsidR="001373A2" w:rsidRPr="0007184B" w:rsidRDefault="001373A2" w:rsidP="001373A2">
            <w:pPr>
              <w:jc w:val="center"/>
              <w:rPr>
                <w:sz w:val="20"/>
                <w:szCs w:val="20"/>
              </w:rPr>
            </w:pPr>
          </w:p>
        </w:tc>
        <w:tc>
          <w:tcPr>
            <w:tcW w:w="1500" w:type="dxa"/>
          </w:tcPr>
          <w:p w:rsidR="001373A2" w:rsidRPr="0007184B" w:rsidRDefault="0085192C" w:rsidP="001373A2">
            <w:pPr>
              <w:jc w:val="center"/>
              <w:rPr>
                <w:b/>
                <w:bCs/>
                <w:sz w:val="20"/>
                <w:szCs w:val="20"/>
              </w:rPr>
            </w:pPr>
            <w:r w:rsidRPr="0007184B">
              <w:rPr>
                <w:b/>
                <w:bCs/>
                <w:sz w:val="20"/>
                <w:szCs w:val="20"/>
              </w:rPr>
              <w:t>5</w:t>
            </w:r>
            <w:r w:rsidR="00FF3CDB" w:rsidRPr="0007184B">
              <w:rPr>
                <w:b/>
                <w:bCs/>
                <w:sz w:val="20"/>
                <w:szCs w:val="20"/>
              </w:rPr>
              <w:t>49</w:t>
            </w:r>
            <w:r w:rsidR="001373A2" w:rsidRPr="0007184B">
              <w:rPr>
                <w:b/>
                <w:bCs/>
                <w:sz w:val="20"/>
                <w:szCs w:val="20"/>
              </w:rPr>
              <w:t xml:space="preserve"> hod</w:t>
            </w:r>
          </w:p>
        </w:tc>
        <w:tc>
          <w:tcPr>
            <w:tcW w:w="1300" w:type="dxa"/>
          </w:tcPr>
          <w:p w:rsidR="001373A2" w:rsidRPr="0007184B" w:rsidRDefault="0085192C" w:rsidP="001373A2">
            <w:pPr>
              <w:jc w:val="center"/>
              <w:rPr>
                <w:b/>
                <w:bCs/>
                <w:color w:val="FF0000"/>
                <w:sz w:val="20"/>
                <w:szCs w:val="20"/>
              </w:rPr>
            </w:pPr>
            <w:r w:rsidRPr="0007184B">
              <w:rPr>
                <w:b/>
                <w:bCs/>
                <w:sz w:val="20"/>
                <w:szCs w:val="20"/>
              </w:rPr>
              <w:t>6</w:t>
            </w:r>
            <w:r w:rsidR="00E662BC" w:rsidRPr="0007184B">
              <w:rPr>
                <w:b/>
                <w:bCs/>
                <w:sz w:val="20"/>
                <w:szCs w:val="20"/>
              </w:rPr>
              <w:t>4</w:t>
            </w:r>
            <w:r w:rsidR="001373A2" w:rsidRPr="0007184B">
              <w:rPr>
                <w:b/>
                <w:bCs/>
                <w:sz w:val="20"/>
                <w:szCs w:val="20"/>
              </w:rPr>
              <w:t xml:space="preserve"> učitelů</w:t>
            </w:r>
          </w:p>
        </w:tc>
      </w:tr>
    </w:tbl>
    <w:p w:rsidR="0007184B" w:rsidRDefault="0007184B">
      <w:pPr>
        <w:jc w:val="left"/>
        <w:rPr>
          <w:color w:val="FF0000"/>
        </w:rPr>
      </w:pPr>
      <w:r>
        <w:rPr>
          <w:color w:val="FF0000"/>
        </w:rPr>
        <w:br w:type="page"/>
      </w:r>
    </w:p>
    <w:p w:rsidR="0032058A" w:rsidRPr="00EF6D62" w:rsidRDefault="00EF6D62" w:rsidP="0032058A">
      <w:pPr>
        <w:spacing w:after="160" w:line="259" w:lineRule="auto"/>
        <w:jc w:val="left"/>
        <w:rPr>
          <w:rFonts w:eastAsia="Calibri"/>
          <w:iCs/>
          <w:sz w:val="22"/>
          <w:szCs w:val="22"/>
          <w:lang w:eastAsia="en-US"/>
        </w:rPr>
      </w:pPr>
      <w:r>
        <w:rPr>
          <w:rFonts w:eastAsia="Calibri"/>
          <w:iCs/>
          <w:sz w:val="22"/>
          <w:szCs w:val="22"/>
          <w:lang w:eastAsia="en-US"/>
        </w:rPr>
        <w:lastRenderedPageBreak/>
        <w:t xml:space="preserve"> Dvouleté studium „</w:t>
      </w:r>
      <w:r w:rsidR="0032058A" w:rsidRPr="00EF6D62">
        <w:rPr>
          <w:rFonts w:eastAsia="Calibri"/>
          <w:iCs/>
          <w:sz w:val="22"/>
          <w:szCs w:val="22"/>
          <w:lang w:eastAsia="en-US"/>
        </w:rPr>
        <w:t>Výchovné poradenství</w:t>
      </w:r>
      <w:r>
        <w:rPr>
          <w:rFonts w:eastAsia="Calibri"/>
          <w:iCs/>
          <w:sz w:val="22"/>
          <w:szCs w:val="22"/>
          <w:lang w:eastAsia="en-US"/>
        </w:rPr>
        <w:t>“ na P</w:t>
      </w:r>
      <w:r w:rsidR="00FD3D00">
        <w:rPr>
          <w:rFonts w:eastAsia="Calibri"/>
          <w:iCs/>
          <w:sz w:val="22"/>
          <w:szCs w:val="22"/>
          <w:lang w:eastAsia="en-US"/>
        </w:rPr>
        <w:t>ed</w:t>
      </w:r>
      <w:r>
        <w:rPr>
          <w:rFonts w:eastAsia="Calibri"/>
          <w:iCs/>
          <w:sz w:val="22"/>
          <w:szCs w:val="22"/>
          <w:lang w:eastAsia="en-US"/>
        </w:rPr>
        <w:t>F</w:t>
      </w:r>
      <w:r w:rsidR="00FD3D00">
        <w:rPr>
          <w:rFonts w:eastAsia="Calibri"/>
          <w:iCs/>
          <w:sz w:val="22"/>
          <w:szCs w:val="22"/>
          <w:lang w:eastAsia="en-US"/>
        </w:rPr>
        <w:t xml:space="preserve"> </w:t>
      </w:r>
      <w:r>
        <w:rPr>
          <w:rFonts w:eastAsia="Calibri"/>
          <w:iCs/>
          <w:sz w:val="22"/>
          <w:szCs w:val="22"/>
          <w:lang w:eastAsia="en-US"/>
        </w:rPr>
        <w:t>UK dokončil jeden pedagog.  Od listopadu</w:t>
      </w:r>
      <w:r w:rsidR="00E8607C">
        <w:rPr>
          <w:rFonts w:eastAsia="Calibri"/>
          <w:iCs/>
          <w:sz w:val="22"/>
          <w:szCs w:val="22"/>
          <w:lang w:eastAsia="en-US"/>
        </w:rPr>
        <w:t xml:space="preserve"> 2019</w:t>
      </w:r>
      <w:r>
        <w:rPr>
          <w:rFonts w:eastAsia="Calibri"/>
          <w:iCs/>
          <w:sz w:val="22"/>
          <w:szCs w:val="22"/>
          <w:lang w:eastAsia="en-US"/>
        </w:rPr>
        <w:t xml:space="preserve"> n</w:t>
      </w:r>
      <w:r w:rsidR="00E8607C">
        <w:rPr>
          <w:rFonts w:eastAsia="Calibri"/>
          <w:iCs/>
          <w:sz w:val="22"/>
          <w:szCs w:val="22"/>
          <w:lang w:eastAsia="en-US"/>
        </w:rPr>
        <w:t>a škole</w:t>
      </w:r>
      <w:r>
        <w:rPr>
          <w:rFonts w:eastAsia="Calibri"/>
          <w:iCs/>
          <w:sz w:val="22"/>
          <w:szCs w:val="22"/>
          <w:lang w:eastAsia="en-US"/>
        </w:rPr>
        <w:t xml:space="preserve"> působí dva kvalifikovaní výchovní poradci, což je vzhledem k velikosti školy více než žádoucí.</w:t>
      </w:r>
    </w:p>
    <w:p w:rsidR="0052774C" w:rsidRPr="00EF6D62" w:rsidRDefault="00BF6262" w:rsidP="00EF6D62">
      <w:r w:rsidRPr="00EF6D62">
        <w:t>P</w:t>
      </w:r>
      <w:r w:rsidR="0052774C" w:rsidRPr="00EF6D62">
        <w:t>očet pedagogických pracovníků, kteří s</w:t>
      </w:r>
      <w:r w:rsidRPr="00EF6D62">
        <w:t>i doplňují odbornou kvalifikaci</w:t>
      </w:r>
      <w:r w:rsidR="00166D76" w:rsidRPr="00EF6D62">
        <w:t>:</w:t>
      </w:r>
      <w:r w:rsidR="00015D36" w:rsidRPr="00EF6D62">
        <w:t xml:space="preserve"> </w:t>
      </w:r>
      <w:r w:rsidR="00D4212E" w:rsidRPr="00EF6D62">
        <w:t>9</w:t>
      </w:r>
      <w:r w:rsidR="00FD3D00">
        <w:t>.</w:t>
      </w:r>
    </w:p>
    <w:p w:rsidR="00575F0C" w:rsidRPr="001F6A12" w:rsidRDefault="00575F0C" w:rsidP="00575F0C">
      <w:pPr>
        <w:pStyle w:val="Odstavecseseznamem"/>
        <w:autoSpaceDE w:val="0"/>
        <w:autoSpaceDN w:val="0"/>
        <w:ind w:left="720"/>
        <w:rPr>
          <w:color w:val="FF0000"/>
          <w:sz w:val="24"/>
          <w:szCs w:val="24"/>
        </w:rPr>
      </w:pPr>
    </w:p>
    <w:p w:rsidR="00DF5013" w:rsidRPr="00DF5013" w:rsidRDefault="00296335" w:rsidP="00DF5013">
      <w:pPr>
        <w:rPr>
          <w:rFonts w:eastAsia="Calibri"/>
          <w:sz w:val="22"/>
          <w:szCs w:val="22"/>
          <w:lang w:eastAsia="en-US"/>
        </w:rPr>
      </w:pPr>
      <w:r w:rsidRPr="00A064A6">
        <w:rPr>
          <w:iCs/>
        </w:rPr>
        <w:t>Vzdělávání ředitele:</w:t>
      </w:r>
      <w:r w:rsidR="00DF5013">
        <w:rPr>
          <w:iCs/>
          <w:color w:val="FF0000"/>
        </w:rPr>
        <w:tab/>
      </w:r>
      <w:r w:rsidRPr="001F6A12">
        <w:rPr>
          <w:color w:val="FF0000"/>
        </w:rPr>
        <w:t xml:space="preserve"> </w:t>
      </w:r>
      <w:r w:rsidR="00DF5013" w:rsidRPr="00DF5013">
        <w:rPr>
          <w:rFonts w:eastAsia="Calibri"/>
          <w:lang w:eastAsia="en-US"/>
        </w:rPr>
        <w:t>Mzdy ve školách po spuštění reformy financování</w:t>
      </w:r>
    </w:p>
    <w:p w:rsidR="00DF5013" w:rsidRPr="00DF5013" w:rsidRDefault="00DF5013" w:rsidP="00DF5013">
      <w:pPr>
        <w:jc w:val="left"/>
        <w:rPr>
          <w:rFonts w:eastAsia="Calibri"/>
          <w:sz w:val="22"/>
          <w:szCs w:val="22"/>
          <w:lang w:eastAsia="en-US"/>
        </w:rPr>
      </w:pPr>
      <w:r>
        <w:rPr>
          <w:rFonts w:eastAsia="Calibri"/>
          <w:lang w:eastAsia="en-US"/>
        </w:rPr>
        <w:t xml:space="preserve">                                </w:t>
      </w:r>
      <w:r>
        <w:rPr>
          <w:rFonts w:eastAsia="Calibri"/>
          <w:lang w:eastAsia="en-US"/>
        </w:rPr>
        <w:tab/>
        <w:t xml:space="preserve"> </w:t>
      </w:r>
      <w:r w:rsidRPr="00DF5013">
        <w:rPr>
          <w:rFonts w:eastAsia="Calibri"/>
          <w:lang w:eastAsia="en-US"/>
        </w:rPr>
        <w:t>Konference Školství 2020</w:t>
      </w:r>
    </w:p>
    <w:p w:rsidR="00DF5013" w:rsidRPr="00DF5013" w:rsidRDefault="00DF5013" w:rsidP="00DF5013">
      <w:pPr>
        <w:jc w:val="left"/>
        <w:rPr>
          <w:rFonts w:eastAsia="Calibri"/>
          <w:sz w:val="22"/>
          <w:szCs w:val="22"/>
          <w:lang w:eastAsia="en-US"/>
        </w:rPr>
      </w:pPr>
      <w:r>
        <w:rPr>
          <w:rFonts w:eastAsia="Calibri"/>
          <w:lang w:eastAsia="en-US"/>
        </w:rPr>
        <w:t xml:space="preserve">          </w:t>
      </w:r>
      <w:r>
        <w:rPr>
          <w:rFonts w:eastAsia="Calibri"/>
          <w:lang w:eastAsia="en-US"/>
        </w:rPr>
        <w:tab/>
      </w:r>
      <w:r>
        <w:rPr>
          <w:rFonts w:eastAsia="Calibri"/>
          <w:lang w:eastAsia="en-US"/>
        </w:rPr>
        <w:tab/>
      </w:r>
      <w:r>
        <w:rPr>
          <w:rFonts w:eastAsia="Calibri"/>
          <w:lang w:eastAsia="en-US"/>
        </w:rPr>
        <w:tab/>
        <w:t xml:space="preserve"> </w:t>
      </w:r>
      <w:r w:rsidRPr="00DF5013">
        <w:rPr>
          <w:rFonts w:eastAsia="Calibri"/>
          <w:lang w:eastAsia="en-US"/>
        </w:rPr>
        <w:t>Regionální konference pro ředitele základních a středních škol</w:t>
      </w:r>
    </w:p>
    <w:p w:rsidR="00DF5013" w:rsidRDefault="00DF5013" w:rsidP="00DF5013">
      <w:pPr>
        <w:jc w:val="left"/>
        <w:rPr>
          <w:rFonts w:eastAsia="Calibri"/>
          <w:lang w:eastAsia="en-US"/>
        </w:rPr>
      </w:pPr>
      <w:r>
        <w:rPr>
          <w:rFonts w:eastAsia="Calibri"/>
          <w:lang w:eastAsia="en-US"/>
        </w:rPr>
        <w:t xml:space="preserve">                           </w:t>
      </w:r>
      <w:r>
        <w:rPr>
          <w:rFonts w:eastAsia="Calibri"/>
          <w:lang w:eastAsia="en-US"/>
        </w:rPr>
        <w:tab/>
        <w:t xml:space="preserve"> </w:t>
      </w:r>
      <w:r w:rsidRPr="00DF5013">
        <w:rPr>
          <w:rFonts w:eastAsia="Calibri"/>
          <w:lang w:eastAsia="en-US"/>
        </w:rPr>
        <w:t>Spolupráce mezi pedagogy a týmová práce</w:t>
      </w:r>
      <w:r w:rsidR="00EF6D62">
        <w:rPr>
          <w:rFonts w:eastAsia="Calibri"/>
          <w:lang w:eastAsia="en-US"/>
        </w:rPr>
        <w:t xml:space="preserve"> (NIDV)</w:t>
      </w:r>
    </w:p>
    <w:p w:rsidR="00EF6D62" w:rsidRPr="00DF5013" w:rsidRDefault="00EF6D62" w:rsidP="00DF5013">
      <w:pPr>
        <w:jc w:val="left"/>
        <w:rPr>
          <w:rFonts w:eastAsia="Calibri"/>
          <w:sz w:val="22"/>
          <w:szCs w:val="22"/>
          <w:lang w:eastAsia="en-US"/>
        </w:rPr>
      </w:pPr>
      <w:r>
        <w:rPr>
          <w:rFonts w:eastAsia="Calibri"/>
          <w:sz w:val="22"/>
          <w:szCs w:val="22"/>
          <w:lang w:eastAsia="en-US"/>
        </w:rPr>
        <w:t xml:space="preserve">                                        Ko</w:t>
      </w:r>
      <w:r w:rsidR="00E8607C">
        <w:rPr>
          <w:rFonts w:eastAsia="Calibri"/>
          <w:sz w:val="22"/>
          <w:szCs w:val="22"/>
          <w:lang w:eastAsia="en-US"/>
        </w:rPr>
        <w:t>učink</w:t>
      </w:r>
      <w:r w:rsidR="008571E3">
        <w:rPr>
          <w:rFonts w:eastAsia="Calibri"/>
          <w:sz w:val="22"/>
          <w:szCs w:val="22"/>
          <w:lang w:eastAsia="en-US"/>
        </w:rPr>
        <w:t xml:space="preserve"> (SRP)</w:t>
      </w:r>
    </w:p>
    <w:p w:rsidR="0052774C" w:rsidRPr="001F6A12" w:rsidRDefault="0052774C" w:rsidP="00575F0C">
      <w:pPr>
        <w:pStyle w:val="Odstavecseseznamem"/>
        <w:ind w:left="720"/>
        <w:rPr>
          <w:b/>
          <w:bCs/>
          <w:color w:val="FF0000"/>
        </w:rPr>
      </w:pPr>
    </w:p>
    <w:p w:rsidR="0052774C" w:rsidRPr="00104A04" w:rsidRDefault="00261BA5" w:rsidP="004663DE">
      <w:pPr>
        <w:pStyle w:val="Nadpis2"/>
        <w:numPr>
          <w:ilvl w:val="0"/>
          <w:numId w:val="30"/>
        </w:numPr>
      </w:pPr>
      <w:r w:rsidRPr="00104A04">
        <w:t>P</w:t>
      </w:r>
      <w:r w:rsidR="0052774C" w:rsidRPr="00104A04">
        <w:t xml:space="preserve">raxe studentů SŠ a VŠ </w:t>
      </w:r>
    </w:p>
    <w:p w:rsidR="00A21CB0" w:rsidRPr="00104A04" w:rsidRDefault="00A21CB0" w:rsidP="00A21CB0">
      <w:pPr>
        <w:ind w:left="720"/>
        <w:rPr>
          <w:b/>
        </w:rPr>
      </w:pPr>
    </w:p>
    <w:tbl>
      <w:tblPr>
        <w:tblStyle w:val="Profesionlntabulka"/>
        <w:tblW w:w="9271" w:type="dxa"/>
        <w:tblLook w:val="04A0" w:firstRow="1" w:lastRow="0" w:firstColumn="1" w:lastColumn="0" w:noHBand="0" w:noVBand="1"/>
      </w:tblPr>
      <w:tblGrid>
        <w:gridCol w:w="3491"/>
        <w:gridCol w:w="2889"/>
        <w:gridCol w:w="2891"/>
      </w:tblGrid>
      <w:tr w:rsidR="00104A04" w:rsidRPr="00104A04" w:rsidTr="00CC5A94">
        <w:trPr>
          <w:cnfStyle w:val="100000000000" w:firstRow="1" w:lastRow="0" w:firstColumn="0" w:lastColumn="0" w:oddVBand="0" w:evenVBand="0" w:oddHBand="0" w:evenHBand="0" w:firstRowFirstColumn="0" w:firstRowLastColumn="0" w:lastRowFirstColumn="0" w:lastRowLastColumn="0"/>
          <w:trHeight w:val="224"/>
        </w:trPr>
        <w:tc>
          <w:tcPr>
            <w:tcW w:w="3491" w:type="dxa"/>
          </w:tcPr>
          <w:p w:rsidR="00D4212E" w:rsidRPr="00104A04" w:rsidRDefault="00D4212E" w:rsidP="00F4656F">
            <w:pPr>
              <w:jc w:val="center"/>
              <w:rPr>
                <w:b w:val="0"/>
              </w:rPr>
            </w:pPr>
            <w:r w:rsidRPr="00104A04">
              <w:rPr>
                <w:b w:val="0"/>
              </w:rPr>
              <w:t>Doba praxe</w:t>
            </w:r>
          </w:p>
        </w:tc>
        <w:tc>
          <w:tcPr>
            <w:tcW w:w="2889" w:type="dxa"/>
          </w:tcPr>
          <w:p w:rsidR="00D4212E" w:rsidRPr="00104A04" w:rsidRDefault="00D4212E" w:rsidP="00F4656F">
            <w:pPr>
              <w:jc w:val="center"/>
              <w:rPr>
                <w:b w:val="0"/>
              </w:rPr>
            </w:pPr>
            <w:r w:rsidRPr="00104A04">
              <w:rPr>
                <w:b w:val="0"/>
              </w:rPr>
              <w:t>Škola</w:t>
            </w:r>
          </w:p>
        </w:tc>
        <w:tc>
          <w:tcPr>
            <w:tcW w:w="2891" w:type="dxa"/>
          </w:tcPr>
          <w:p w:rsidR="00D4212E" w:rsidRPr="00104A04" w:rsidRDefault="00D4212E" w:rsidP="00F4656F">
            <w:pPr>
              <w:jc w:val="center"/>
              <w:rPr>
                <w:b w:val="0"/>
              </w:rPr>
            </w:pPr>
            <w:r w:rsidRPr="00104A04">
              <w:rPr>
                <w:b w:val="0"/>
              </w:rPr>
              <w:t>Počet studentů</w:t>
            </w:r>
          </w:p>
        </w:tc>
      </w:tr>
      <w:tr w:rsidR="00104A04" w:rsidRPr="00104A04" w:rsidTr="003F302E">
        <w:trPr>
          <w:trHeight w:val="438"/>
        </w:trPr>
        <w:tc>
          <w:tcPr>
            <w:tcW w:w="3491" w:type="dxa"/>
          </w:tcPr>
          <w:p w:rsidR="007C2D0A" w:rsidRPr="00104A04" w:rsidRDefault="007C2D0A" w:rsidP="007C2D0A">
            <w:r w:rsidRPr="00104A04">
              <w:t>8. 11. 2019</w:t>
            </w:r>
          </w:p>
        </w:tc>
        <w:tc>
          <w:tcPr>
            <w:tcW w:w="2889" w:type="dxa"/>
          </w:tcPr>
          <w:p w:rsidR="007C2D0A" w:rsidRPr="00104A04" w:rsidRDefault="007C2D0A" w:rsidP="007C2D0A">
            <w:pPr>
              <w:jc w:val="center"/>
              <w:rPr>
                <w:b/>
              </w:rPr>
            </w:pPr>
            <w:r w:rsidRPr="00104A04">
              <w:t>Pedagogická fakulta</w:t>
            </w:r>
            <w:r w:rsidR="00235146">
              <w:t xml:space="preserve"> UHK</w:t>
            </w:r>
          </w:p>
        </w:tc>
        <w:tc>
          <w:tcPr>
            <w:tcW w:w="2891" w:type="dxa"/>
          </w:tcPr>
          <w:p w:rsidR="007C2D0A" w:rsidRPr="00104A04" w:rsidRDefault="005A41D3" w:rsidP="005A41D3">
            <w:pPr>
              <w:pStyle w:val="Odstavecseseznamem"/>
              <w:ind w:left="360"/>
              <w:jc w:val="center"/>
              <w:rPr>
                <w:b/>
                <w:sz w:val="24"/>
                <w:szCs w:val="24"/>
              </w:rPr>
            </w:pPr>
            <w:r>
              <w:rPr>
                <w:sz w:val="24"/>
                <w:szCs w:val="24"/>
              </w:rPr>
              <w:t>1 studentka</w:t>
            </w:r>
          </w:p>
        </w:tc>
      </w:tr>
      <w:tr w:rsidR="00104A04" w:rsidRPr="00104A04" w:rsidTr="003F302E">
        <w:trPr>
          <w:trHeight w:val="438"/>
        </w:trPr>
        <w:tc>
          <w:tcPr>
            <w:tcW w:w="3491" w:type="dxa"/>
          </w:tcPr>
          <w:p w:rsidR="007C2D0A" w:rsidRPr="00104A04" w:rsidRDefault="007C2D0A" w:rsidP="007C2D0A">
            <w:r w:rsidRPr="00104A04">
              <w:rPr>
                <w:bCs/>
              </w:rPr>
              <w:t>7. 1. – 8. 1. 2020</w:t>
            </w:r>
          </w:p>
        </w:tc>
        <w:tc>
          <w:tcPr>
            <w:tcW w:w="2889" w:type="dxa"/>
          </w:tcPr>
          <w:p w:rsidR="007C2D0A" w:rsidRPr="00104A04" w:rsidRDefault="007C2D0A" w:rsidP="007C2D0A">
            <w:pPr>
              <w:jc w:val="center"/>
            </w:pPr>
            <w:r w:rsidRPr="00104A04">
              <w:t>Pedagogická fakulta UK</w:t>
            </w:r>
          </w:p>
        </w:tc>
        <w:tc>
          <w:tcPr>
            <w:tcW w:w="2891" w:type="dxa"/>
          </w:tcPr>
          <w:p w:rsidR="007C2D0A" w:rsidRPr="00104A04" w:rsidRDefault="005A41D3" w:rsidP="005A41D3">
            <w:pPr>
              <w:pStyle w:val="Odstavecseseznamem"/>
              <w:ind w:left="360"/>
              <w:jc w:val="center"/>
              <w:rPr>
                <w:sz w:val="24"/>
                <w:szCs w:val="24"/>
              </w:rPr>
            </w:pPr>
            <w:r>
              <w:rPr>
                <w:sz w:val="24"/>
                <w:szCs w:val="24"/>
              </w:rPr>
              <w:t>1 studentka</w:t>
            </w:r>
          </w:p>
        </w:tc>
      </w:tr>
      <w:tr w:rsidR="00104A04" w:rsidRPr="00104A04" w:rsidTr="003F302E">
        <w:trPr>
          <w:trHeight w:val="438"/>
        </w:trPr>
        <w:tc>
          <w:tcPr>
            <w:tcW w:w="3491" w:type="dxa"/>
          </w:tcPr>
          <w:p w:rsidR="007C2D0A" w:rsidRPr="00104A04" w:rsidRDefault="007C2D0A" w:rsidP="007C2D0A">
            <w:pPr>
              <w:rPr>
                <w:bCs/>
              </w:rPr>
            </w:pPr>
            <w:r w:rsidRPr="00104A04">
              <w:rPr>
                <w:bCs/>
              </w:rPr>
              <w:t>5. 4. – 11. 5. 2020</w:t>
            </w:r>
          </w:p>
          <w:p w:rsidR="007C2D0A" w:rsidRPr="00104A04" w:rsidRDefault="007C2D0A" w:rsidP="007C2D0A">
            <w:r w:rsidRPr="00104A04">
              <w:rPr>
                <w:bCs/>
              </w:rPr>
              <w:t>(online výuka)</w:t>
            </w:r>
          </w:p>
        </w:tc>
        <w:tc>
          <w:tcPr>
            <w:tcW w:w="2889" w:type="dxa"/>
          </w:tcPr>
          <w:p w:rsidR="007C2D0A" w:rsidRPr="00104A04" w:rsidRDefault="007C2D0A" w:rsidP="007C2D0A">
            <w:pPr>
              <w:jc w:val="center"/>
            </w:pPr>
            <w:r w:rsidRPr="00104A04">
              <w:rPr>
                <w:bCs/>
              </w:rPr>
              <w:t xml:space="preserve">Pedagogická fakulta </w:t>
            </w:r>
            <w:r w:rsidR="00235146">
              <w:rPr>
                <w:bCs/>
              </w:rPr>
              <w:t>UHK</w:t>
            </w:r>
          </w:p>
        </w:tc>
        <w:tc>
          <w:tcPr>
            <w:tcW w:w="2891" w:type="dxa"/>
          </w:tcPr>
          <w:p w:rsidR="007C2D0A" w:rsidRPr="00104A04" w:rsidRDefault="005A41D3" w:rsidP="005A41D3">
            <w:pPr>
              <w:pStyle w:val="Odstavecseseznamem"/>
              <w:ind w:left="360"/>
              <w:jc w:val="center"/>
              <w:rPr>
                <w:sz w:val="24"/>
                <w:szCs w:val="24"/>
              </w:rPr>
            </w:pPr>
            <w:r>
              <w:rPr>
                <w:sz w:val="24"/>
                <w:szCs w:val="24"/>
              </w:rPr>
              <w:t>1 studentka</w:t>
            </w:r>
          </w:p>
        </w:tc>
      </w:tr>
      <w:tr w:rsidR="00960C28" w:rsidRPr="00104A04" w:rsidTr="003F302E">
        <w:trPr>
          <w:trHeight w:val="438"/>
        </w:trPr>
        <w:tc>
          <w:tcPr>
            <w:tcW w:w="3491" w:type="dxa"/>
          </w:tcPr>
          <w:p w:rsidR="00960C28" w:rsidRPr="00104A04" w:rsidRDefault="00C6457C" w:rsidP="007C2D0A">
            <w:pPr>
              <w:rPr>
                <w:bCs/>
              </w:rPr>
            </w:pPr>
            <w:r>
              <w:rPr>
                <w:bCs/>
              </w:rPr>
              <w:t>Z</w:t>
            </w:r>
            <w:r w:rsidR="00C44531">
              <w:rPr>
                <w:bCs/>
              </w:rPr>
              <w:t>áří - březen</w:t>
            </w:r>
          </w:p>
        </w:tc>
        <w:tc>
          <w:tcPr>
            <w:tcW w:w="2889" w:type="dxa"/>
          </w:tcPr>
          <w:p w:rsidR="00960C28" w:rsidRPr="00104A04" w:rsidRDefault="00C44531" w:rsidP="007C2D0A">
            <w:pPr>
              <w:jc w:val="center"/>
              <w:rPr>
                <w:bCs/>
              </w:rPr>
            </w:pPr>
            <w:r w:rsidRPr="00104A04">
              <w:t>Pedagogická fakulta UK</w:t>
            </w:r>
          </w:p>
        </w:tc>
        <w:tc>
          <w:tcPr>
            <w:tcW w:w="2891" w:type="dxa"/>
          </w:tcPr>
          <w:p w:rsidR="00960C28" w:rsidRPr="00104A04" w:rsidRDefault="00C44531" w:rsidP="00EE02D5">
            <w:pPr>
              <w:pStyle w:val="Odstavecseseznamem"/>
              <w:ind w:left="360"/>
              <w:jc w:val="center"/>
              <w:rPr>
                <w:sz w:val="24"/>
                <w:szCs w:val="24"/>
              </w:rPr>
            </w:pPr>
            <w:r>
              <w:rPr>
                <w:sz w:val="24"/>
                <w:szCs w:val="24"/>
              </w:rPr>
              <w:t>14 studentů</w:t>
            </w:r>
          </w:p>
        </w:tc>
      </w:tr>
      <w:tr w:rsidR="00960C28" w:rsidRPr="00104A04" w:rsidTr="003F302E">
        <w:trPr>
          <w:trHeight w:val="438"/>
        </w:trPr>
        <w:tc>
          <w:tcPr>
            <w:tcW w:w="3491" w:type="dxa"/>
          </w:tcPr>
          <w:p w:rsidR="00960C28" w:rsidRPr="00104A04" w:rsidRDefault="00C6457C" w:rsidP="007C2D0A">
            <w:pPr>
              <w:rPr>
                <w:bCs/>
              </w:rPr>
            </w:pPr>
            <w:r>
              <w:rPr>
                <w:bCs/>
              </w:rPr>
              <w:t>L</w:t>
            </w:r>
            <w:r w:rsidR="00950912">
              <w:rPr>
                <w:bCs/>
              </w:rPr>
              <w:t>istopad - prosinec</w:t>
            </w:r>
          </w:p>
        </w:tc>
        <w:tc>
          <w:tcPr>
            <w:tcW w:w="2889" w:type="dxa"/>
          </w:tcPr>
          <w:p w:rsidR="00960C28" w:rsidRDefault="00950912" w:rsidP="007C2D0A">
            <w:pPr>
              <w:jc w:val="center"/>
              <w:rPr>
                <w:bCs/>
              </w:rPr>
            </w:pPr>
            <w:r>
              <w:rPr>
                <w:bCs/>
              </w:rPr>
              <w:t xml:space="preserve">Filozofická </w:t>
            </w:r>
            <w:r w:rsidR="009B27D8">
              <w:rPr>
                <w:bCs/>
              </w:rPr>
              <w:t>fakulta UK</w:t>
            </w:r>
          </w:p>
          <w:p w:rsidR="005C01FE" w:rsidRPr="00104A04" w:rsidRDefault="005C01FE" w:rsidP="007C2D0A">
            <w:pPr>
              <w:jc w:val="center"/>
              <w:rPr>
                <w:bCs/>
              </w:rPr>
            </w:pPr>
            <w:r>
              <w:rPr>
                <w:bCs/>
              </w:rPr>
              <w:t>(program Erasmus)</w:t>
            </w:r>
          </w:p>
        </w:tc>
        <w:tc>
          <w:tcPr>
            <w:tcW w:w="2891" w:type="dxa"/>
          </w:tcPr>
          <w:p w:rsidR="00960C28" w:rsidRPr="00104A04" w:rsidRDefault="009B27D8" w:rsidP="00EE02D5">
            <w:pPr>
              <w:pStyle w:val="Odstavecseseznamem"/>
              <w:ind w:left="360"/>
              <w:jc w:val="center"/>
              <w:rPr>
                <w:sz w:val="24"/>
                <w:szCs w:val="24"/>
              </w:rPr>
            </w:pPr>
            <w:r>
              <w:rPr>
                <w:sz w:val="24"/>
                <w:szCs w:val="24"/>
              </w:rPr>
              <w:t>2 studenti</w:t>
            </w:r>
          </w:p>
        </w:tc>
      </w:tr>
    </w:tbl>
    <w:p w:rsidR="006006CD" w:rsidRPr="001F6A12" w:rsidRDefault="006006CD">
      <w:pPr>
        <w:rPr>
          <w:b/>
          <w:color w:val="FF0000"/>
        </w:rPr>
      </w:pPr>
    </w:p>
    <w:p w:rsidR="000539DA" w:rsidRPr="001F6A12" w:rsidRDefault="000539DA">
      <w:pPr>
        <w:rPr>
          <w:b/>
          <w:color w:val="FF0000"/>
        </w:rPr>
      </w:pPr>
    </w:p>
    <w:p w:rsidR="0052774C" w:rsidRPr="00331E78" w:rsidRDefault="00662F7A" w:rsidP="00550331">
      <w:pPr>
        <w:pStyle w:val="Nadpis1"/>
        <w:numPr>
          <w:ilvl w:val="0"/>
          <w:numId w:val="22"/>
        </w:numPr>
      </w:pPr>
      <w:r w:rsidRPr="00331E78">
        <w:t xml:space="preserve"> </w:t>
      </w:r>
      <w:r w:rsidR="0052774C" w:rsidRPr="00331E78">
        <w:t xml:space="preserve">Počet tříd </w:t>
      </w:r>
    </w:p>
    <w:p w:rsidR="0052774C" w:rsidRPr="001F6A12" w:rsidRDefault="0052774C" w:rsidP="0052774C">
      <w:pPr>
        <w:rPr>
          <w:color w:val="FF0000"/>
        </w:rPr>
      </w:pPr>
    </w:p>
    <w:tbl>
      <w:tblPr>
        <w:tblStyle w:val="Profesionlntabulka"/>
        <w:tblW w:w="9212" w:type="dxa"/>
        <w:tblLayout w:type="fixed"/>
        <w:tblLook w:val="0020" w:firstRow="1" w:lastRow="0" w:firstColumn="0" w:lastColumn="0" w:noHBand="0" w:noVBand="0"/>
      </w:tblPr>
      <w:tblGrid>
        <w:gridCol w:w="2303"/>
        <w:gridCol w:w="2303"/>
        <w:gridCol w:w="2303"/>
        <w:gridCol w:w="2303"/>
      </w:tblGrid>
      <w:tr w:rsidR="001F6A12" w:rsidRPr="001F6A12" w:rsidTr="00367674">
        <w:trPr>
          <w:cnfStyle w:val="100000000000" w:firstRow="1" w:lastRow="0" w:firstColumn="0" w:lastColumn="0" w:oddVBand="0" w:evenVBand="0" w:oddHBand="0" w:evenHBand="0" w:firstRowFirstColumn="0" w:firstRowLastColumn="0" w:lastRowFirstColumn="0" w:lastRowLastColumn="0"/>
        </w:trPr>
        <w:tc>
          <w:tcPr>
            <w:tcW w:w="2303" w:type="dxa"/>
          </w:tcPr>
          <w:p w:rsidR="0052774C" w:rsidRPr="001F6A12" w:rsidRDefault="0052774C" w:rsidP="0052774C">
            <w:pPr>
              <w:rPr>
                <w:color w:val="FF0000"/>
              </w:rPr>
            </w:pPr>
          </w:p>
        </w:tc>
        <w:tc>
          <w:tcPr>
            <w:tcW w:w="2303" w:type="dxa"/>
          </w:tcPr>
          <w:p w:rsidR="0052774C" w:rsidRPr="00331E78" w:rsidRDefault="0052774C" w:rsidP="009D0D1B">
            <w:pPr>
              <w:pStyle w:val="Nadpis6"/>
              <w:jc w:val="center"/>
              <w:outlineLvl w:val="5"/>
              <w:rPr>
                <w:b w:val="0"/>
                <w:color w:val="auto"/>
              </w:rPr>
            </w:pPr>
            <w:r w:rsidRPr="00331E78">
              <w:rPr>
                <w:b w:val="0"/>
                <w:color w:val="auto"/>
              </w:rPr>
              <w:t xml:space="preserve">I. </w:t>
            </w:r>
            <w:r w:rsidR="009D0D1B" w:rsidRPr="00331E78">
              <w:rPr>
                <w:b w:val="0"/>
                <w:color w:val="auto"/>
              </w:rPr>
              <w:t>S</w:t>
            </w:r>
            <w:r w:rsidRPr="00331E78">
              <w:rPr>
                <w:b w:val="0"/>
                <w:color w:val="auto"/>
              </w:rPr>
              <w:t>tupeň</w:t>
            </w:r>
          </w:p>
        </w:tc>
        <w:tc>
          <w:tcPr>
            <w:tcW w:w="2303" w:type="dxa"/>
          </w:tcPr>
          <w:p w:rsidR="0052774C" w:rsidRPr="00331E78" w:rsidRDefault="0052774C" w:rsidP="009D0D1B">
            <w:pPr>
              <w:pStyle w:val="Nadpis6"/>
              <w:jc w:val="center"/>
              <w:outlineLvl w:val="5"/>
              <w:rPr>
                <w:b w:val="0"/>
                <w:color w:val="auto"/>
              </w:rPr>
            </w:pPr>
            <w:r w:rsidRPr="00331E78">
              <w:rPr>
                <w:b w:val="0"/>
                <w:color w:val="auto"/>
              </w:rPr>
              <w:t>II.</w:t>
            </w:r>
            <w:r w:rsidR="009D0D1B" w:rsidRPr="00331E78">
              <w:rPr>
                <w:b w:val="0"/>
                <w:color w:val="auto"/>
              </w:rPr>
              <w:t xml:space="preserve"> S</w:t>
            </w:r>
            <w:r w:rsidRPr="00331E78">
              <w:rPr>
                <w:b w:val="0"/>
                <w:color w:val="auto"/>
              </w:rPr>
              <w:t>tupeň</w:t>
            </w:r>
          </w:p>
        </w:tc>
        <w:tc>
          <w:tcPr>
            <w:tcW w:w="2303" w:type="dxa"/>
          </w:tcPr>
          <w:p w:rsidR="0052774C" w:rsidRPr="00331E78" w:rsidRDefault="009D0D1B" w:rsidP="00C67539">
            <w:pPr>
              <w:pStyle w:val="Nadpis6"/>
              <w:jc w:val="center"/>
              <w:outlineLvl w:val="5"/>
              <w:rPr>
                <w:b w:val="0"/>
                <w:color w:val="auto"/>
              </w:rPr>
            </w:pPr>
            <w:r w:rsidRPr="00331E78">
              <w:rPr>
                <w:b w:val="0"/>
                <w:color w:val="auto"/>
              </w:rPr>
              <w:t>C</w:t>
            </w:r>
            <w:r w:rsidR="0052774C" w:rsidRPr="00331E78">
              <w:rPr>
                <w:b w:val="0"/>
                <w:color w:val="auto"/>
              </w:rPr>
              <w:t>elkem</w:t>
            </w:r>
          </w:p>
        </w:tc>
      </w:tr>
      <w:tr w:rsidR="001F6A12" w:rsidRPr="001F6A12" w:rsidTr="00367674">
        <w:tc>
          <w:tcPr>
            <w:tcW w:w="2303" w:type="dxa"/>
          </w:tcPr>
          <w:p w:rsidR="0052774C" w:rsidRPr="00A3458F" w:rsidRDefault="00F76DE1" w:rsidP="0052774C">
            <w:r w:rsidRPr="00A3458F">
              <w:t>k 30. 6. 201</w:t>
            </w:r>
            <w:r w:rsidR="00A3458F" w:rsidRPr="00A3458F">
              <w:t>9</w:t>
            </w:r>
          </w:p>
        </w:tc>
        <w:tc>
          <w:tcPr>
            <w:tcW w:w="2303" w:type="dxa"/>
          </w:tcPr>
          <w:p w:rsidR="0052774C" w:rsidRPr="00331E78" w:rsidRDefault="00F76DE1" w:rsidP="0052774C">
            <w:pPr>
              <w:jc w:val="center"/>
            </w:pPr>
            <w:r w:rsidRPr="00331E78">
              <w:t>25</w:t>
            </w:r>
          </w:p>
        </w:tc>
        <w:tc>
          <w:tcPr>
            <w:tcW w:w="2303" w:type="dxa"/>
          </w:tcPr>
          <w:p w:rsidR="0052774C" w:rsidRPr="00331E78" w:rsidRDefault="00F76DE1" w:rsidP="0052774C">
            <w:pPr>
              <w:jc w:val="center"/>
            </w:pPr>
            <w:r w:rsidRPr="00331E78">
              <w:t>1</w:t>
            </w:r>
            <w:r w:rsidR="00AB7BD2" w:rsidRPr="00331E78">
              <w:t>4</w:t>
            </w:r>
          </w:p>
        </w:tc>
        <w:tc>
          <w:tcPr>
            <w:tcW w:w="2303" w:type="dxa"/>
          </w:tcPr>
          <w:p w:rsidR="0052774C" w:rsidRPr="00331E78" w:rsidRDefault="00F76DE1" w:rsidP="0052774C">
            <w:pPr>
              <w:jc w:val="center"/>
            </w:pPr>
            <w:r w:rsidRPr="00331E78">
              <w:t>3</w:t>
            </w:r>
            <w:r w:rsidR="00AB7BD2" w:rsidRPr="00331E78">
              <w:t>9</w:t>
            </w:r>
          </w:p>
        </w:tc>
      </w:tr>
      <w:tr w:rsidR="001F6A12" w:rsidRPr="001F6A12" w:rsidTr="00367674">
        <w:tc>
          <w:tcPr>
            <w:tcW w:w="2303" w:type="dxa"/>
          </w:tcPr>
          <w:p w:rsidR="0052774C" w:rsidRPr="00A3458F" w:rsidRDefault="00F76DE1" w:rsidP="0052774C">
            <w:r w:rsidRPr="00A3458F">
              <w:t>k 30. 6. 20</w:t>
            </w:r>
            <w:r w:rsidR="00A3458F" w:rsidRPr="00A3458F">
              <w:t>20</w:t>
            </w:r>
          </w:p>
        </w:tc>
        <w:tc>
          <w:tcPr>
            <w:tcW w:w="2303" w:type="dxa"/>
          </w:tcPr>
          <w:p w:rsidR="0052774C" w:rsidRPr="00331E78" w:rsidRDefault="0052774C" w:rsidP="0052774C">
            <w:pPr>
              <w:jc w:val="center"/>
            </w:pPr>
            <w:r w:rsidRPr="00331E78">
              <w:t>25</w:t>
            </w:r>
          </w:p>
        </w:tc>
        <w:tc>
          <w:tcPr>
            <w:tcW w:w="2303" w:type="dxa"/>
          </w:tcPr>
          <w:p w:rsidR="0052774C" w:rsidRPr="00331E78" w:rsidRDefault="00F76DE1" w:rsidP="0052774C">
            <w:pPr>
              <w:jc w:val="center"/>
            </w:pPr>
            <w:r w:rsidRPr="00331E78">
              <w:t>1</w:t>
            </w:r>
            <w:r w:rsidR="00AB7BD2" w:rsidRPr="00331E78">
              <w:t>6</w:t>
            </w:r>
          </w:p>
        </w:tc>
        <w:tc>
          <w:tcPr>
            <w:tcW w:w="2303" w:type="dxa"/>
          </w:tcPr>
          <w:p w:rsidR="0052774C" w:rsidRPr="00331E78" w:rsidRDefault="00AB7BD2" w:rsidP="0052774C">
            <w:pPr>
              <w:jc w:val="center"/>
            </w:pPr>
            <w:r w:rsidRPr="00331E78">
              <w:t>41</w:t>
            </w:r>
          </w:p>
        </w:tc>
      </w:tr>
      <w:tr w:rsidR="001F6A12" w:rsidRPr="001F6A12" w:rsidTr="00367674">
        <w:tc>
          <w:tcPr>
            <w:tcW w:w="2303" w:type="dxa"/>
          </w:tcPr>
          <w:p w:rsidR="0052774C" w:rsidRPr="00A3458F" w:rsidRDefault="00F76DE1" w:rsidP="0052774C">
            <w:r w:rsidRPr="00A3458F">
              <w:t>k 1. 9. 20</w:t>
            </w:r>
            <w:r w:rsidR="00A3458F" w:rsidRPr="00A3458F">
              <w:t>20</w:t>
            </w:r>
          </w:p>
        </w:tc>
        <w:tc>
          <w:tcPr>
            <w:tcW w:w="2303" w:type="dxa"/>
          </w:tcPr>
          <w:p w:rsidR="0052774C" w:rsidRPr="00331E78" w:rsidRDefault="0052774C" w:rsidP="0052774C">
            <w:pPr>
              <w:jc w:val="center"/>
            </w:pPr>
            <w:r w:rsidRPr="00331E78">
              <w:t>25</w:t>
            </w:r>
          </w:p>
        </w:tc>
        <w:tc>
          <w:tcPr>
            <w:tcW w:w="2303" w:type="dxa"/>
          </w:tcPr>
          <w:p w:rsidR="0052774C" w:rsidRPr="00331E78" w:rsidRDefault="00F76DE1" w:rsidP="0052774C">
            <w:pPr>
              <w:jc w:val="center"/>
            </w:pPr>
            <w:r w:rsidRPr="00331E78">
              <w:t>1</w:t>
            </w:r>
            <w:r w:rsidR="00AB7BD2" w:rsidRPr="00331E78">
              <w:t>9</w:t>
            </w:r>
          </w:p>
        </w:tc>
        <w:tc>
          <w:tcPr>
            <w:tcW w:w="2303" w:type="dxa"/>
          </w:tcPr>
          <w:p w:rsidR="0052774C" w:rsidRPr="00331E78" w:rsidRDefault="00D4212E" w:rsidP="0052774C">
            <w:pPr>
              <w:jc w:val="center"/>
            </w:pPr>
            <w:r w:rsidRPr="00331E78">
              <w:t>4</w:t>
            </w:r>
            <w:r w:rsidR="00AB7BD2" w:rsidRPr="00331E78">
              <w:t>4</w:t>
            </w:r>
          </w:p>
        </w:tc>
      </w:tr>
    </w:tbl>
    <w:p w:rsidR="0052774C" w:rsidRPr="001F52BC" w:rsidRDefault="0062323C" w:rsidP="00176554">
      <w:pPr>
        <w:jc w:val="left"/>
      </w:pPr>
      <w:r w:rsidRPr="001F52BC">
        <w:t>Z</w:t>
      </w:r>
      <w:r w:rsidR="0052774C" w:rsidRPr="001F52BC">
        <w:t xml:space="preserve"> toho počet specializovaných tříd na:</w:t>
      </w:r>
    </w:p>
    <w:p w:rsidR="0052774C" w:rsidRPr="001F52BC" w:rsidRDefault="0052774C" w:rsidP="00176554">
      <w:pPr>
        <w:jc w:val="left"/>
      </w:pPr>
      <w:r w:rsidRPr="001F52BC">
        <w:t xml:space="preserve">I. stupni: </w:t>
      </w:r>
      <w:r w:rsidR="00331E78" w:rsidRPr="001F52BC">
        <w:t>2</w:t>
      </w:r>
      <w:r w:rsidRPr="001F52BC">
        <w:t xml:space="preserve"> tříd</w:t>
      </w:r>
      <w:r w:rsidR="00D4212E" w:rsidRPr="001F52BC">
        <w:t>y</w:t>
      </w:r>
      <w:r w:rsidRPr="001F52BC">
        <w:t xml:space="preserve"> s intenzivní v</w:t>
      </w:r>
      <w:r w:rsidR="00D24676" w:rsidRPr="001F52BC">
        <w:t>ýukou jazyk</w:t>
      </w:r>
      <w:r w:rsidR="00FD3D00">
        <w:t>ů</w:t>
      </w:r>
      <w:r w:rsidR="00F94B3B">
        <w:t xml:space="preserve"> Aj</w:t>
      </w:r>
      <w:r w:rsidR="00D24676" w:rsidRPr="001F52BC">
        <w:t xml:space="preserve">, </w:t>
      </w:r>
      <w:r w:rsidR="00291CCA">
        <w:t xml:space="preserve">5 tříd </w:t>
      </w:r>
      <w:r w:rsidR="00BD5971">
        <w:t xml:space="preserve">- </w:t>
      </w:r>
      <w:r w:rsidR="00D24676" w:rsidRPr="001F52BC">
        <w:t>bilingvní výuka Nj</w:t>
      </w:r>
    </w:p>
    <w:p w:rsidR="0052774C" w:rsidRPr="001F6A12" w:rsidRDefault="0052774C" w:rsidP="00176554">
      <w:pPr>
        <w:jc w:val="left"/>
        <w:rPr>
          <w:color w:val="FF0000"/>
        </w:rPr>
      </w:pPr>
      <w:r w:rsidRPr="001F52BC">
        <w:t xml:space="preserve">II. stupni: </w:t>
      </w:r>
      <w:r w:rsidR="00D95491" w:rsidRPr="001F52BC">
        <w:t>9</w:t>
      </w:r>
      <w:r w:rsidRPr="001F52BC">
        <w:t xml:space="preserve"> tříd s intenzivní výukou jazyků</w:t>
      </w:r>
      <w:r w:rsidR="00354D87" w:rsidRPr="001F6A12">
        <w:rPr>
          <w:color w:val="FF0000"/>
        </w:rPr>
        <w:br/>
      </w:r>
    </w:p>
    <w:p w:rsidR="00EC53D0" w:rsidRPr="001F6A12" w:rsidRDefault="00EC53D0">
      <w:pPr>
        <w:rPr>
          <w:rFonts w:asciiTheme="minorHAnsi" w:hAnsiTheme="minorHAnsi"/>
          <w:b/>
          <w:color w:val="FF0000"/>
          <w:sz w:val="40"/>
        </w:rPr>
      </w:pPr>
      <w:r w:rsidRPr="001F6A12">
        <w:rPr>
          <w:color w:val="FF0000"/>
        </w:rPr>
        <w:br w:type="page"/>
      </w:r>
    </w:p>
    <w:p w:rsidR="0052774C" w:rsidRPr="00A00A1F" w:rsidRDefault="00550331" w:rsidP="00550331">
      <w:pPr>
        <w:pStyle w:val="Nadpis1"/>
        <w:numPr>
          <w:ilvl w:val="0"/>
          <w:numId w:val="22"/>
        </w:numPr>
      </w:pPr>
      <w:r w:rsidRPr="00A00A1F">
        <w:lastRenderedPageBreak/>
        <w:t xml:space="preserve"> </w:t>
      </w:r>
      <w:r w:rsidR="0052774C" w:rsidRPr="00A00A1F">
        <w:t>Počet žáků dle trvalého bydliště k 30. 6. 20</w:t>
      </w:r>
      <w:r w:rsidR="00E563B6" w:rsidRPr="00A00A1F">
        <w:t>20</w:t>
      </w:r>
    </w:p>
    <w:p w:rsidR="0052774C" w:rsidRPr="00A00A1F" w:rsidRDefault="0052774C" w:rsidP="007E3A42">
      <w:pPr>
        <w:pStyle w:val="Odstavecseseznamem"/>
        <w:numPr>
          <w:ilvl w:val="0"/>
          <w:numId w:val="1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67"/>
        <w:gridCol w:w="567"/>
        <w:gridCol w:w="567"/>
        <w:gridCol w:w="566"/>
        <w:gridCol w:w="566"/>
        <w:gridCol w:w="566"/>
        <w:gridCol w:w="566"/>
        <w:gridCol w:w="570"/>
        <w:gridCol w:w="570"/>
        <w:gridCol w:w="570"/>
        <w:gridCol w:w="570"/>
        <w:gridCol w:w="570"/>
        <w:gridCol w:w="570"/>
        <w:gridCol w:w="565"/>
      </w:tblGrid>
      <w:tr w:rsidR="00A00A1F" w:rsidRPr="00A00A1F" w:rsidTr="0052774C">
        <w:trPr>
          <w:cantSplit/>
          <w:trHeight w:hRule="exact" w:val="340"/>
        </w:trPr>
        <w:tc>
          <w:tcPr>
            <w:tcW w:w="719" w:type="pct"/>
            <w:vMerge w:val="restart"/>
            <w:shd w:val="clear" w:color="auto" w:fill="FFCC99"/>
          </w:tcPr>
          <w:p w:rsidR="0052774C" w:rsidRPr="00A00A1F" w:rsidRDefault="0052774C" w:rsidP="0052774C">
            <w:pPr>
              <w:jc w:val="center"/>
              <w:rPr>
                <w:b/>
              </w:rPr>
            </w:pPr>
          </w:p>
          <w:p w:rsidR="0052774C" w:rsidRPr="00A00A1F" w:rsidRDefault="0052774C" w:rsidP="0052774C">
            <w:pPr>
              <w:jc w:val="center"/>
              <w:rPr>
                <w:b/>
              </w:rPr>
            </w:pPr>
          </w:p>
          <w:p w:rsidR="0052774C" w:rsidRPr="00A00A1F" w:rsidRDefault="0052774C" w:rsidP="0052774C">
            <w:pPr>
              <w:jc w:val="center"/>
              <w:rPr>
                <w:b/>
              </w:rPr>
            </w:pPr>
          </w:p>
          <w:p w:rsidR="0052774C" w:rsidRPr="00A00A1F" w:rsidRDefault="0052774C" w:rsidP="0052774C">
            <w:pPr>
              <w:jc w:val="center"/>
              <w:rPr>
                <w:b/>
              </w:rPr>
            </w:pPr>
          </w:p>
          <w:p w:rsidR="0052774C" w:rsidRPr="00A00A1F" w:rsidRDefault="000539DA" w:rsidP="0052774C">
            <w:pPr>
              <w:jc w:val="center"/>
              <w:rPr>
                <w:b/>
              </w:rPr>
            </w:pPr>
            <w:r w:rsidRPr="00A00A1F">
              <w:rPr>
                <w:b/>
              </w:rPr>
              <w:t>K</w:t>
            </w:r>
            <w:r w:rsidR="0052774C" w:rsidRPr="00A00A1F">
              <w:rPr>
                <w:b/>
              </w:rPr>
              <w:t>raj</w:t>
            </w:r>
          </w:p>
          <w:p w:rsidR="0052774C" w:rsidRPr="00A00A1F" w:rsidRDefault="0052774C" w:rsidP="0052774C">
            <w:pPr>
              <w:jc w:val="center"/>
              <w:rPr>
                <w:b/>
              </w:rPr>
            </w:pPr>
          </w:p>
          <w:p w:rsidR="0052774C" w:rsidRPr="00A00A1F" w:rsidRDefault="0052774C" w:rsidP="0052774C">
            <w:pPr>
              <w:jc w:val="center"/>
              <w:rPr>
                <w:b/>
              </w:rPr>
            </w:pPr>
          </w:p>
        </w:tc>
        <w:tc>
          <w:tcPr>
            <w:tcW w:w="4281" w:type="pct"/>
            <w:gridSpan w:val="14"/>
            <w:shd w:val="clear" w:color="auto" w:fill="FFCC99"/>
            <w:vAlign w:val="center"/>
          </w:tcPr>
          <w:p w:rsidR="0052774C" w:rsidRPr="00A00A1F" w:rsidRDefault="0052774C" w:rsidP="0052774C">
            <w:pPr>
              <w:jc w:val="center"/>
              <w:rPr>
                <w:b/>
              </w:rPr>
            </w:pPr>
            <w:r w:rsidRPr="00A00A1F">
              <w:rPr>
                <w:b/>
              </w:rPr>
              <w:t>K r a j</w:t>
            </w:r>
          </w:p>
        </w:tc>
      </w:tr>
      <w:tr w:rsidR="00A00A1F" w:rsidRPr="00A00A1F" w:rsidTr="00B955DD">
        <w:trPr>
          <w:cantSplit/>
          <w:trHeight w:hRule="exact" w:val="1805"/>
        </w:trPr>
        <w:tc>
          <w:tcPr>
            <w:tcW w:w="719" w:type="pct"/>
            <w:vMerge/>
          </w:tcPr>
          <w:p w:rsidR="0052774C" w:rsidRPr="00A00A1F" w:rsidRDefault="0052774C" w:rsidP="0052774C">
            <w:pPr>
              <w:jc w:val="center"/>
              <w:rPr>
                <w:b/>
              </w:rPr>
            </w:pPr>
          </w:p>
        </w:tc>
        <w:tc>
          <w:tcPr>
            <w:tcW w:w="305" w:type="pct"/>
            <w:shd w:val="clear" w:color="auto" w:fill="FFE4C9"/>
            <w:textDirection w:val="btLr"/>
          </w:tcPr>
          <w:p w:rsidR="0052774C" w:rsidRPr="00A00A1F" w:rsidRDefault="0052774C" w:rsidP="0052774C">
            <w:pPr>
              <w:ind w:left="113" w:right="113"/>
              <w:rPr>
                <w:b/>
              </w:rPr>
            </w:pPr>
            <w:r w:rsidRPr="00A00A1F">
              <w:rPr>
                <w:b/>
              </w:rPr>
              <w:t>Jihočeský</w:t>
            </w:r>
          </w:p>
        </w:tc>
        <w:tc>
          <w:tcPr>
            <w:tcW w:w="305" w:type="pct"/>
            <w:shd w:val="clear" w:color="auto" w:fill="FFE4C9"/>
            <w:textDirection w:val="btLr"/>
          </w:tcPr>
          <w:p w:rsidR="0052774C" w:rsidRPr="00A00A1F" w:rsidRDefault="0052774C" w:rsidP="0052774C">
            <w:pPr>
              <w:ind w:left="113" w:right="113"/>
              <w:rPr>
                <w:b/>
              </w:rPr>
            </w:pPr>
            <w:r w:rsidRPr="00A00A1F">
              <w:rPr>
                <w:b/>
              </w:rPr>
              <w:t>Jihomoravský</w:t>
            </w:r>
          </w:p>
        </w:tc>
        <w:tc>
          <w:tcPr>
            <w:tcW w:w="305" w:type="pct"/>
            <w:shd w:val="clear" w:color="auto" w:fill="FFE4C9"/>
            <w:textDirection w:val="btLr"/>
          </w:tcPr>
          <w:p w:rsidR="0052774C" w:rsidRPr="00A00A1F" w:rsidRDefault="0052774C" w:rsidP="0052774C">
            <w:pPr>
              <w:ind w:left="113" w:right="113"/>
              <w:rPr>
                <w:b/>
              </w:rPr>
            </w:pPr>
            <w:r w:rsidRPr="00A00A1F">
              <w:rPr>
                <w:b/>
              </w:rPr>
              <w:t>Karlovarský</w:t>
            </w:r>
          </w:p>
        </w:tc>
        <w:tc>
          <w:tcPr>
            <w:tcW w:w="305" w:type="pct"/>
            <w:shd w:val="clear" w:color="auto" w:fill="FFE4C9"/>
            <w:textDirection w:val="btLr"/>
          </w:tcPr>
          <w:p w:rsidR="0052774C" w:rsidRPr="00A00A1F" w:rsidRDefault="0052774C" w:rsidP="0052774C">
            <w:pPr>
              <w:ind w:left="113" w:right="113"/>
              <w:rPr>
                <w:b/>
              </w:rPr>
            </w:pPr>
            <w:r w:rsidRPr="00A00A1F">
              <w:rPr>
                <w:b/>
              </w:rPr>
              <w:t>Vysočina</w:t>
            </w:r>
          </w:p>
        </w:tc>
        <w:tc>
          <w:tcPr>
            <w:tcW w:w="305" w:type="pct"/>
            <w:shd w:val="clear" w:color="auto" w:fill="FFE4C9"/>
            <w:textDirection w:val="btLr"/>
          </w:tcPr>
          <w:p w:rsidR="0052774C" w:rsidRPr="002C2864" w:rsidRDefault="0052774C" w:rsidP="0052774C">
            <w:pPr>
              <w:ind w:left="113" w:right="113"/>
              <w:rPr>
                <w:b/>
                <w:spacing w:val="-14"/>
                <w:sz w:val="22"/>
                <w:szCs w:val="22"/>
              </w:rPr>
            </w:pPr>
            <w:r w:rsidRPr="002C2864">
              <w:rPr>
                <w:b/>
                <w:spacing w:val="-14"/>
                <w:sz w:val="22"/>
                <w:szCs w:val="22"/>
              </w:rPr>
              <w:t>Královéhradecký</w:t>
            </w:r>
          </w:p>
        </w:tc>
        <w:tc>
          <w:tcPr>
            <w:tcW w:w="305" w:type="pct"/>
            <w:shd w:val="clear" w:color="auto" w:fill="FFE4C9"/>
            <w:textDirection w:val="btLr"/>
          </w:tcPr>
          <w:p w:rsidR="0052774C" w:rsidRPr="00A00A1F" w:rsidRDefault="0052774C" w:rsidP="0052774C">
            <w:pPr>
              <w:ind w:left="113" w:right="113"/>
              <w:rPr>
                <w:b/>
              </w:rPr>
            </w:pPr>
            <w:r w:rsidRPr="00A00A1F">
              <w:rPr>
                <w:b/>
              </w:rPr>
              <w:t>Liberecký</w:t>
            </w:r>
          </w:p>
        </w:tc>
        <w:tc>
          <w:tcPr>
            <w:tcW w:w="305" w:type="pct"/>
            <w:shd w:val="clear" w:color="auto" w:fill="FFE4C9"/>
            <w:textDirection w:val="btLr"/>
            <w:vAlign w:val="bottom"/>
          </w:tcPr>
          <w:p w:rsidR="0052774C" w:rsidRPr="00A00A1F" w:rsidRDefault="0052774C" w:rsidP="0052774C">
            <w:pPr>
              <w:ind w:left="113" w:right="113"/>
              <w:rPr>
                <w:b/>
                <w:spacing w:val="-14"/>
              </w:rPr>
            </w:pPr>
            <w:r w:rsidRPr="00A00A1F">
              <w:rPr>
                <w:b/>
                <w:spacing w:val="-14"/>
              </w:rPr>
              <w:t>Moravskoslezský</w:t>
            </w:r>
          </w:p>
        </w:tc>
        <w:tc>
          <w:tcPr>
            <w:tcW w:w="307" w:type="pct"/>
            <w:shd w:val="clear" w:color="auto" w:fill="FFE4C9"/>
            <w:textDirection w:val="btLr"/>
          </w:tcPr>
          <w:p w:rsidR="0052774C" w:rsidRPr="00A00A1F" w:rsidRDefault="0052774C" w:rsidP="0052774C">
            <w:pPr>
              <w:ind w:left="113" w:right="113"/>
              <w:rPr>
                <w:b/>
              </w:rPr>
            </w:pPr>
            <w:r w:rsidRPr="00A00A1F">
              <w:rPr>
                <w:b/>
              </w:rPr>
              <w:t>Olomoucký</w:t>
            </w:r>
          </w:p>
        </w:tc>
        <w:tc>
          <w:tcPr>
            <w:tcW w:w="307" w:type="pct"/>
            <w:shd w:val="clear" w:color="auto" w:fill="FFE4C9"/>
            <w:textDirection w:val="btLr"/>
          </w:tcPr>
          <w:p w:rsidR="0052774C" w:rsidRPr="00A00A1F" w:rsidRDefault="0052774C" w:rsidP="0052774C">
            <w:pPr>
              <w:ind w:left="113" w:right="113"/>
              <w:rPr>
                <w:b/>
              </w:rPr>
            </w:pPr>
            <w:r w:rsidRPr="00A00A1F">
              <w:rPr>
                <w:b/>
              </w:rPr>
              <w:t>Pardubický</w:t>
            </w:r>
          </w:p>
        </w:tc>
        <w:tc>
          <w:tcPr>
            <w:tcW w:w="307" w:type="pct"/>
            <w:shd w:val="clear" w:color="auto" w:fill="FFE4C9"/>
            <w:textDirection w:val="btLr"/>
          </w:tcPr>
          <w:p w:rsidR="0052774C" w:rsidRPr="00A00A1F" w:rsidRDefault="0052774C" w:rsidP="0052774C">
            <w:pPr>
              <w:ind w:left="113" w:right="113"/>
              <w:rPr>
                <w:b/>
              </w:rPr>
            </w:pPr>
            <w:r w:rsidRPr="00A00A1F">
              <w:rPr>
                <w:b/>
              </w:rPr>
              <w:t>Plzeňský</w:t>
            </w:r>
          </w:p>
        </w:tc>
        <w:tc>
          <w:tcPr>
            <w:tcW w:w="307" w:type="pct"/>
            <w:shd w:val="clear" w:color="auto" w:fill="FFE4C9"/>
            <w:textDirection w:val="btLr"/>
          </w:tcPr>
          <w:p w:rsidR="0052774C" w:rsidRPr="00A00A1F" w:rsidRDefault="0052774C" w:rsidP="0052774C">
            <w:pPr>
              <w:ind w:left="113" w:right="113"/>
              <w:rPr>
                <w:b/>
              </w:rPr>
            </w:pPr>
            <w:r w:rsidRPr="00A00A1F">
              <w:rPr>
                <w:b/>
              </w:rPr>
              <w:t>Středočeský</w:t>
            </w:r>
          </w:p>
        </w:tc>
        <w:tc>
          <w:tcPr>
            <w:tcW w:w="307" w:type="pct"/>
            <w:shd w:val="clear" w:color="auto" w:fill="FFE4C9"/>
            <w:textDirection w:val="btLr"/>
          </w:tcPr>
          <w:p w:rsidR="0052774C" w:rsidRPr="00A00A1F" w:rsidRDefault="0052774C" w:rsidP="0052774C">
            <w:pPr>
              <w:ind w:left="113" w:right="113"/>
              <w:rPr>
                <w:b/>
              </w:rPr>
            </w:pPr>
            <w:r w:rsidRPr="00A00A1F">
              <w:rPr>
                <w:b/>
              </w:rPr>
              <w:t>Ústecký</w:t>
            </w:r>
          </w:p>
        </w:tc>
        <w:tc>
          <w:tcPr>
            <w:tcW w:w="307" w:type="pct"/>
            <w:shd w:val="clear" w:color="auto" w:fill="FFE4C9"/>
            <w:textDirection w:val="btLr"/>
          </w:tcPr>
          <w:p w:rsidR="0052774C" w:rsidRPr="00A00A1F" w:rsidRDefault="0052774C" w:rsidP="0052774C">
            <w:pPr>
              <w:ind w:left="113" w:right="113"/>
              <w:rPr>
                <w:b/>
              </w:rPr>
            </w:pPr>
            <w:r w:rsidRPr="00A00A1F">
              <w:rPr>
                <w:b/>
              </w:rPr>
              <w:t>Zlínský</w:t>
            </w:r>
          </w:p>
        </w:tc>
        <w:tc>
          <w:tcPr>
            <w:tcW w:w="304" w:type="pct"/>
            <w:shd w:val="clear" w:color="auto" w:fill="FFE4C9"/>
            <w:textDirection w:val="btLr"/>
          </w:tcPr>
          <w:p w:rsidR="0052774C" w:rsidRPr="00A00A1F" w:rsidRDefault="0052774C" w:rsidP="0052774C">
            <w:pPr>
              <w:ind w:left="113" w:right="113"/>
              <w:rPr>
                <w:b/>
              </w:rPr>
            </w:pPr>
            <w:r w:rsidRPr="00A00A1F">
              <w:rPr>
                <w:b/>
              </w:rPr>
              <w:t xml:space="preserve">Celkem </w:t>
            </w:r>
          </w:p>
        </w:tc>
      </w:tr>
      <w:tr w:rsidR="00A00A1F" w:rsidRPr="00A00A1F" w:rsidTr="00B955DD">
        <w:trPr>
          <w:cantSplit/>
          <w:trHeight w:val="832"/>
        </w:trPr>
        <w:tc>
          <w:tcPr>
            <w:tcW w:w="719" w:type="pct"/>
            <w:vAlign w:val="center"/>
          </w:tcPr>
          <w:p w:rsidR="0052774C" w:rsidRPr="00A00A1F" w:rsidRDefault="00D27FB6" w:rsidP="00D27FB6">
            <w:pPr>
              <w:spacing w:line="180" w:lineRule="exact"/>
              <w:jc w:val="center"/>
              <w:rPr>
                <w:b/>
              </w:rPr>
            </w:pPr>
            <w:r w:rsidRPr="00A00A1F">
              <w:rPr>
                <w:b/>
              </w:rPr>
              <w:t>P</w:t>
            </w:r>
            <w:r w:rsidR="0052774C" w:rsidRPr="00A00A1F">
              <w:rPr>
                <w:b/>
              </w:rPr>
              <w:t>očet dětí celkem</w:t>
            </w:r>
          </w:p>
        </w:tc>
        <w:tc>
          <w:tcPr>
            <w:tcW w:w="305" w:type="pct"/>
            <w:vAlign w:val="center"/>
          </w:tcPr>
          <w:p w:rsidR="0052774C" w:rsidRPr="00A00A1F" w:rsidRDefault="0052774C" w:rsidP="00D27FB6">
            <w:pPr>
              <w:jc w:val="center"/>
              <w:rPr>
                <w:b/>
              </w:rPr>
            </w:pPr>
            <w:r w:rsidRPr="00A00A1F">
              <w:rPr>
                <w:b/>
              </w:rPr>
              <w:t>0</w:t>
            </w:r>
          </w:p>
        </w:tc>
        <w:tc>
          <w:tcPr>
            <w:tcW w:w="305" w:type="pct"/>
            <w:vAlign w:val="center"/>
          </w:tcPr>
          <w:p w:rsidR="0052774C" w:rsidRPr="00A00A1F" w:rsidRDefault="00A21CB0" w:rsidP="00D27FB6">
            <w:pPr>
              <w:jc w:val="center"/>
              <w:rPr>
                <w:b/>
              </w:rPr>
            </w:pPr>
            <w:r w:rsidRPr="00A00A1F">
              <w:rPr>
                <w:b/>
              </w:rPr>
              <w:t>1</w:t>
            </w:r>
          </w:p>
        </w:tc>
        <w:tc>
          <w:tcPr>
            <w:tcW w:w="305" w:type="pct"/>
            <w:vAlign w:val="center"/>
          </w:tcPr>
          <w:p w:rsidR="0052774C" w:rsidRPr="00A00A1F" w:rsidRDefault="0052774C" w:rsidP="00D27FB6">
            <w:pPr>
              <w:jc w:val="center"/>
              <w:rPr>
                <w:b/>
              </w:rPr>
            </w:pPr>
            <w:r w:rsidRPr="00A00A1F">
              <w:rPr>
                <w:b/>
              </w:rPr>
              <w:t>0</w:t>
            </w:r>
          </w:p>
        </w:tc>
        <w:tc>
          <w:tcPr>
            <w:tcW w:w="305" w:type="pct"/>
            <w:vAlign w:val="center"/>
          </w:tcPr>
          <w:p w:rsidR="0052774C" w:rsidRPr="00A00A1F" w:rsidRDefault="0052774C" w:rsidP="00D27FB6">
            <w:pPr>
              <w:jc w:val="center"/>
              <w:rPr>
                <w:b/>
              </w:rPr>
            </w:pPr>
            <w:r w:rsidRPr="00A00A1F">
              <w:rPr>
                <w:b/>
              </w:rPr>
              <w:t>0</w:t>
            </w:r>
          </w:p>
        </w:tc>
        <w:tc>
          <w:tcPr>
            <w:tcW w:w="305" w:type="pct"/>
            <w:vAlign w:val="center"/>
          </w:tcPr>
          <w:p w:rsidR="0052774C" w:rsidRPr="00A00A1F" w:rsidRDefault="0052774C" w:rsidP="00D27FB6">
            <w:pPr>
              <w:jc w:val="center"/>
              <w:rPr>
                <w:b/>
              </w:rPr>
            </w:pPr>
            <w:r w:rsidRPr="00A00A1F">
              <w:rPr>
                <w:b/>
              </w:rPr>
              <w:t>0</w:t>
            </w:r>
          </w:p>
        </w:tc>
        <w:tc>
          <w:tcPr>
            <w:tcW w:w="305" w:type="pct"/>
            <w:vAlign w:val="center"/>
          </w:tcPr>
          <w:p w:rsidR="0052774C" w:rsidRPr="00A00A1F" w:rsidRDefault="0052774C" w:rsidP="00D27FB6">
            <w:pPr>
              <w:jc w:val="center"/>
              <w:rPr>
                <w:b/>
              </w:rPr>
            </w:pPr>
            <w:r w:rsidRPr="00A00A1F">
              <w:rPr>
                <w:b/>
              </w:rPr>
              <w:t>0</w:t>
            </w:r>
          </w:p>
        </w:tc>
        <w:tc>
          <w:tcPr>
            <w:tcW w:w="305" w:type="pct"/>
            <w:vAlign w:val="center"/>
          </w:tcPr>
          <w:p w:rsidR="0052774C" w:rsidRPr="00A00A1F" w:rsidRDefault="0052774C" w:rsidP="00D27FB6">
            <w:pPr>
              <w:jc w:val="center"/>
              <w:rPr>
                <w:b/>
              </w:rPr>
            </w:pPr>
            <w:r w:rsidRPr="00A00A1F">
              <w:rPr>
                <w:b/>
              </w:rPr>
              <w:t>0</w:t>
            </w:r>
          </w:p>
        </w:tc>
        <w:tc>
          <w:tcPr>
            <w:tcW w:w="307" w:type="pct"/>
            <w:vAlign w:val="center"/>
          </w:tcPr>
          <w:p w:rsidR="0052774C" w:rsidRPr="00A00A1F" w:rsidRDefault="0052774C" w:rsidP="00D27FB6">
            <w:pPr>
              <w:jc w:val="center"/>
              <w:rPr>
                <w:b/>
              </w:rPr>
            </w:pPr>
            <w:r w:rsidRPr="00A00A1F">
              <w:rPr>
                <w:b/>
              </w:rPr>
              <w:t>0</w:t>
            </w:r>
          </w:p>
        </w:tc>
        <w:tc>
          <w:tcPr>
            <w:tcW w:w="307" w:type="pct"/>
            <w:vAlign w:val="center"/>
          </w:tcPr>
          <w:p w:rsidR="0052774C" w:rsidRPr="00A00A1F" w:rsidRDefault="0052774C" w:rsidP="00D27FB6">
            <w:pPr>
              <w:jc w:val="center"/>
              <w:rPr>
                <w:b/>
              </w:rPr>
            </w:pPr>
            <w:r w:rsidRPr="00A00A1F">
              <w:rPr>
                <w:b/>
              </w:rPr>
              <w:t>0</w:t>
            </w:r>
          </w:p>
        </w:tc>
        <w:tc>
          <w:tcPr>
            <w:tcW w:w="307" w:type="pct"/>
            <w:vAlign w:val="center"/>
          </w:tcPr>
          <w:p w:rsidR="0052774C" w:rsidRPr="00A00A1F" w:rsidRDefault="0052774C" w:rsidP="00D27FB6">
            <w:pPr>
              <w:jc w:val="center"/>
              <w:rPr>
                <w:b/>
              </w:rPr>
            </w:pPr>
            <w:r w:rsidRPr="00A00A1F">
              <w:rPr>
                <w:b/>
              </w:rPr>
              <w:t>0</w:t>
            </w:r>
          </w:p>
        </w:tc>
        <w:tc>
          <w:tcPr>
            <w:tcW w:w="307" w:type="pct"/>
            <w:vAlign w:val="center"/>
          </w:tcPr>
          <w:p w:rsidR="0052774C" w:rsidRPr="00A00A1F" w:rsidRDefault="00A21CB0" w:rsidP="00D27FB6">
            <w:pPr>
              <w:jc w:val="center"/>
              <w:rPr>
                <w:b/>
              </w:rPr>
            </w:pPr>
            <w:r w:rsidRPr="00A00A1F">
              <w:rPr>
                <w:b/>
              </w:rPr>
              <w:t>5</w:t>
            </w:r>
            <w:r w:rsidR="00BB79A9" w:rsidRPr="00A00A1F">
              <w:rPr>
                <w:b/>
              </w:rPr>
              <w:t>6</w:t>
            </w:r>
          </w:p>
        </w:tc>
        <w:tc>
          <w:tcPr>
            <w:tcW w:w="307" w:type="pct"/>
            <w:vAlign w:val="center"/>
          </w:tcPr>
          <w:p w:rsidR="0052774C" w:rsidRPr="00A00A1F" w:rsidRDefault="0052774C" w:rsidP="00D27FB6">
            <w:pPr>
              <w:jc w:val="center"/>
              <w:rPr>
                <w:b/>
              </w:rPr>
            </w:pPr>
            <w:r w:rsidRPr="00A00A1F">
              <w:rPr>
                <w:b/>
              </w:rPr>
              <w:t>0</w:t>
            </w:r>
          </w:p>
        </w:tc>
        <w:tc>
          <w:tcPr>
            <w:tcW w:w="307" w:type="pct"/>
            <w:vAlign w:val="center"/>
          </w:tcPr>
          <w:p w:rsidR="0052774C" w:rsidRPr="00A00A1F" w:rsidRDefault="0052774C" w:rsidP="00D27FB6">
            <w:pPr>
              <w:jc w:val="center"/>
              <w:rPr>
                <w:b/>
              </w:rPr>
            </w:pPr>
            <w:r w:rsidRPr="00A00A1F">
              <w:rPr>
                <w:b/>
              </w:rPr>
              <w:t>0</w:t>
            </w:r>
          </w:p>
        </w:tc>
        <w:tc>
          <w:tcPr>
            <w:tcW w:w="304" w:type="pct"/>
            <w:vAlign w:val="center"/>
          </w:tcPr>
          <w:p w:rsidR="0052774C" w:rsidRPr="00A00A1F" w:rsidRDefault="00A21CB0" w:rsidP="00D27FB6">
            <w:pPr>
              <w:jc w:val="center"/>
              <w:rPr>
                <w:b/>
              </w:rPr>
            </w:pPr>
            <w:r w:rsidRPr="00A00A1F">
              <w:rPr>
                <w:b/>
              </w:rPr>
              <w:t>5</w:t>
            </w:r>
            <w:r w:rsidR="00BB79A9" w:rsidRPr="00A00A1F">
              <w:rPr>
                <w:b/>
              </w:rPr>
              <w:t>7</w:t>
            </w:r>
          </w:p>
        </w:tc>
      </w:tr>
      <w:tr w:rsidR="00A00A1F" w:rsidRPr="00A00A1F" w:rsidTr="00D27FB6">
        <w:trPr>
          <w:cantSplit/>
          <w:trHeight w:val="680"/>
        </w:trPr>
        <w:tc>
          <w:tcPr>
            <w:tcW w:w="719" w:type="pct"/>
            <w:vAlign w:val="center"/>
          </w:tcPr>
          <w:p w:rsidR="0052774C" w:rsidRPr="00A00A1F" w:rsidRDefault="00D27FB6" w:rsidP="0052774C">
            <w:pPr>
              <w:spacing w:line="180" w:lineRule="exact"/>
              <w:jc w:val="center"/>
              <w:rPr>
                <w:b/>
              </w:rPr>
            </w:pPr>
            <w:r w:rsidRPr="00A00A1F">
              <w:rPr>
                <w:b/>
              </w:rPr>
              <w:t>Z</w:t>
            </w:r>
            <w:r w:rsidR="0052774C" w:rsidRPr="00A00A1F">
              <w:rPr>
                <w:b/>
              </w:rPr>
              <w:t xml:space="preserve"> toho</w:t>
            </w:r>
          </w:p>
          <w:p w:rsidR="0052774C" w:rsidRPr="00A00A1F" w:rsidRDefault="0052774C" w:rsidP="0052774C">
            <w:pPr>
              <w:spacing w:line="180" w:lineRule="exact"/>
              <w:jc w:val="center"/>
              <w:rPr>
                <w:b/>
              </w:rPr>
            </w:pPr>
            <w:r w:rsidRPr="00A00A1F">
              <w:rPr>
                <w:b/>
              </w:rPr>
              <w:t>nově přijatí</w:t>
            </w:r>
          </w:p>
        </w:tc>
        <w:tc>
          <w:tcPr>
            <w:tcW w:w="305" w:type="pct"/>
          </w:tcPr>
          <w:p w:rsidR="0052774C" w:rsidRPr="00A00A1F" w:rsidRDefault="0052774C" w:rsidP="0052774C">
            <w:pPr>
              <w:jc w:val="center"/>
              <w:rPr>
                <w:b/>
              </w:rPr>
            </w:pPr>
          </w:p>
        </w:tc>
        <w:tc>
          <w:tcPr>
            <w:tcW w:w="305" w:type="pct"/>
          </w:tcPr>
          <w:p w:rsidR="0052774C" w:rsidRPr="00A00A1F" w:rsidRDefault="0052774C" w:rsidP="0052774C">
            <w:pPr>
              <w:jc w:val="center"/>
              <w:rPr>
                <w:b/>
              </w:rPr>
            </w:pPr>
          </w:p>
        </w:tc>
        <w:tc>
          <w:tcPr>
            <w:tcW w:w="305" w:type="pct"/>
          </w:tcPr>
          <w:p w:rsidR="0052774C" w:rsidRPr="00A00A1F" w:rsidRDefault="0052774C" w:rsidP="0052774C">
            <w:pPr>
              <w:jc w:val="center"/>
              <w:rPr>
                <w:b/>
              </w:rPr>
            </w:pPr>
          </w:p>
        </w:tc>
        <w:tc>
          <w:tcPr>
            <w:tcW w:w="305" w:type="pct"/>
          </w:tcPr>
          <w:p w:rsidR="0052774C" w:rsidRPr="00A00A1F" w:rsidRDefault="0052774C" w:rsidP="0052774C">
            <w:pPr>
              <w:jc w:val="center"/>
              <w:rPr>
                <w:b/>
              </w:rPr>
            </w:pPr>
          </w:p>
        </w:tc>
        <w:tc>
          <w:tcPr>
            <w:tcW w:w="305" w:type="pct"/>
          </w:tcPr>
          <w:p w:rsidR="0052774C" w:rsidRPr="00A00A1F" w:rsidRDefault="0052774C" w:rsidP="0052774C">
            <w:pPr>
              <w:jc w:val="center"/>
              <w:rPr>
                <w:b/>
              </w:rPr>
            </w:pPr>
          </w:p>
        </w:tc>
        <w:tc>
          <w:tcPr>
            <w:tcW w:w="305" w:type="pct"/>
          </w:tcPr>
          <w:p w:rsidR="0052774C" w:rsidRPr="00A00A1F" w:rsidRDefault="0052774C" w:rsidP="0052774C">
            <w:pPr>
              <w:jc w:val="center"/>
              <w:rPr>
                <w:b/>
              </w:rPr>
            </w:pPr>
          </w:p>
        </w:tc>
        <w:tc>
          <w:tcPr>
            <w:tcW w:w="305" w:type="pct"/>
          </w:tcPr>
          <w:p w:rsidR="0052774C" w:rsidRPr="00A00A1F" w:rsidRDefault="0052774C" w:rsidP="0052774C">
            <w:pPr>
              <w:jc w:val="center"/>
              <w:rPr>
                <w:b/>
              </w:rPr>
            </w:pPr>
          </w:p>
        </w:tc>
        <w:tc>
          <w:tcPr>
            <w:tcW w:w="307" w:type="pct"/>
          </w:tcPr>
          <w:p w:rsidR="0052774C" w:rsidRPr="00A00A1F" w:rsidRDefault="0052774C" w:rsidP="0052774C">
            <w:pPr>
              <w:jc w:val="center"/>
              <w:rPr>
                <w:b/>
              </w:rPr>
            </w:pPr>
          </w:p>
        </w:tc>
        <w:tc>
          <w:tcPr>
            <w:tcW w:w="307" w:type="pct"/>
          </w:tcPr>
          <w:p w:rsidR="0052774C" w:rsidRPr="00A00A1F" w:rsidRDefault="0052774C" w:rsidP="0052774C">
            <w:pPr>
              <w:jc w:val="center"/>
              <w:rPr>
                <w:b/>
              </w:rPr>
            </w:pPr>
          </w:p>
        </w:tc>
        <w:tc>
          <w:tcPr>
            <w:tcW w:w="307" w:type="pct"/>
          </w:tcPr>
          <w:p w:rsidR="0052774C" w:rsidRPr="00A00A1F" w:rsidRDefault="0052774C" w:rsidP="0052774C">
            <w:pPr>
              <w:jc w:val="center"/>
              <w:rPr>
                <w:b/>
              </w:rPr>
            </w:pPr>
          </w:p>
        </w:tc>
        <w:tc>
          <w:tcPr>
            <w:tcW w:w="307" w:type="pct"/>
          </w:tcPr>
          <w:p w:rsidR="0052774C" w:rsidRPr="00A00A1F" w:rsidRDefault="0052774C" w:rsidP="0052774C">
            <w:pPr>
              <w:jc w:val="center"/>
              <w:rPr>
                <w:b/>
              </w:rPr>
            </w:pPr>
          </w:p>
        </w:tc>
        <w:tc>
          <w:tcPr>
            <w:tcW w:w="307" w:type="pct"/>
          </w:tcPr>
          <w:p w:rsidR="0052774C" w:rsidRPr="00A00A1F" w:rsidRDefault="0052774C" w:rsidP="0052774C">
            <w:pPr>
              <w:jc w:val="center"/>
              <w:rPr>
                <w:b/>
              </w:rPr>
            </w:pPr>
          </w:p>
        </w:tc>
        <w:tc>
          <w:tcPr>
            <w:tcW w:w="307" w:type="pct"/>
          </w:tcPr>
          <w:p w:rsidR="0052774C" w:rsidRPr="00A00A1F" w:rsidRDefault="0052774C" w:rsidP="0052774C">
            <w:pPr>
              <w:jc w:val="center"/>
              <w:rPr>
                <w:b/>
              </w:rPr>
            </w:pPr>
          </w:p>
        </w:tc>
        <w:tc>
          <w:tcPr>
            <w:tcW w:w="304" w:type="pct"/>
          </w:tcPr>
          <w:p w:rsidR="0052774C" w:rsidRPr="00A00A1F" w:rsidRDefault="0052774C" w:rsidP="0052774C">
            <w:pPr>
              <w:jc w:val="center"/>
              <w:rPr>
                <w:b/>
              </w:rPr>
            </w:pPr>
          </w:p>
        </w:tc>
      </w:tr>
    </w:tbl>
    <w:p w:rsidR="0052774C" w:rsidRPr="00FD3D00" w:rsidRDefault="0052774C" w:rsidP="0052774C"/>
    <w:p w:rsidR="0052774C" w:rsidRPr="00FD3D00" w:rsidRDefault="0052774C" w:rsidP="007E3A42">
      <w:pPr>
        <w:pStyle w:val="Odstavecseseznamem"/>
        <w:numPr>
          <w:ilvl w:val="0"/>
          <w:numId w:val="10"/>
        </w:numPr>
      </w:pPr>
    </w:p>
    <w:tbl>
      <w:tblPr>
        <w:tblStyle w:val="Profesionlntabulka"/>
        <w:tblW w:w="9142" w:type="dxa"/>
        <w:tblLayout w:type="fixed"/>
        <w:tblLook w:val="0020" w:firstRow="1" w:lastRow="0" w:firstColumn="0" w:lastColumn="0" w:noHBand="0" w:noVBand="0"/>
      </w:tblPr>
      <w:tblGrid>
        <w:gridCol w:w="3189"/>
        <w:gridCol w:w="1134"/>
        <w:gridCol w:w="3685"/>
        <w:gridCol w:w="1134"/>
      </w:tblGrid>
      <w:tr w:rsidR="001F6A12" w:rsidRPr="00FD3D00" w:rsidTr="00CC5A94">
        <w:trPr>
          <w:cnfStyle w:val="100000000000" w:firstRow="1" w:lastRow="0" w:firstColumn="0" w:lastColumn="0" w:oddVBand="0" w:evenVBand="0" w:oddHBand="0" w:evenHBand="0" w:firstRowFirstColumn="0" w:firstRowLastColumn="0" w:lastRowFirstColumn="0" w:lastRowLastColumn="0"/>
        </w:trPr>
        <w:tc>
          <w:tcPr>
            <w:tcW w:w="4323" w:type="dxa"/>
            <w:gridSpan w:val="2"/>
          </w:tcPr>
          <w:p w:rsidR="0052774C" w:rsidRPr="00FD3D00" w:rsidRDefault="0052774C" w:rsidP="0052774C">
            <w:pPr>
              <w:jc w:val="center"/>
              <w:rPr>
                <w:bCs w:val="0"/>
                <w:sz w:val="22"/>
                <w:szCs w:val="22"/>
              </w:rPr>
            </w:pPr>
            <w:r w:rsidRPr="00FD3D00">
              <w:rPr>
                <w:bCs w:val="0"/>
                <w:sz w:val="22"/>
                <w:szCs w:val="22"/>
              </w:rPr>
              <w:t>Z jiné městské části</w:t>
            </w:r>
          </w:p>
        </w:tc>
        <w:tc>
          <w:tcPr>
            <w:tcW w:w="4819" w:type="dxa"/>
            <w:gridSpan w:val="2"/>
          </w:tcPr>
          <w:p w:rsidR="0052774C" w:rsidRPr="00FD3D00" w:rsidRDefault="0052774C" w:rsidP="0052774C">
            <w:pPr>
              <w:jc w:val="center"/>
              <w:rPr>
                <w:bCs w:val="0"/>
                <w:sz w:val="22"/>
                <w:szCs w:val="22"/>
              </w:rPr>
            </w:pPr>
            <w:r w:rsidRPr="00FD3D00">
              <w:rPr>
                <w:bCs w:val="0"/>
                <w:sz w:val="22"/>
                <w:szCs w:val="22"/>
              </w:rPr>
              <w:t>Z jiné obce středočeského kraje</w:t>
            </w:r>
          </w:p>
        </w:tc>
      </w:tr>
      <w:tr w:rsidR="001F6A12" w:rsidRPr="00FD3D00" w:rsidTr="00CC5A94">
        <w:tc>
          <w:tcPr>
            <w:tcW w:w="3189" w:type="dxa"/>
            <w:shd w:val="clear" w:color="auto" w:fill="000000" w:themeFill="text1"/>
          </w:tcPr>
          <w:p w:rsidR="0052774C" w:rsidRPr="00FD3D00" w:rsidRDefault="0052774C" w:rsidP="0052774C">
            <w:pPr>
              <w:jc w:val="center"/>
              <w:rPr>
                <w:bCs/>
                <w:sz w:val="22"/>
                <w:szCs w:val="22"/>
              </w:rPr>
            </w:pPr>
            <w:r w:rsidRPr="00FD3D00">
              <w:rPr>
                <w:bCs/>
                <w:sz w:val="22"/>
                <w:szCs w:val="22"/>
              </w:rPr>
              <w:t>Název městské části</w:t>
            </w:r>
          </w:p>
        </w:tc>
        <w:tc>
          <w:tcPr>
            <w:tcW w:w="1134" w:type="dxa"/>
            <w:shd w:val="clear" w:color="auto" w:fill="000000" w:themeFill="text1"/>
          </w:tcPr>
          <w:p w:rsidR="0052774C" w:rsidRPr="00FD3D00" w:rsidRDefault="0052774C" w:rsidP="0052774C">
            <w:pPr>
              <w:jc w:val="center"/>
              <w:rPr>
                <w:bCs/>
                <w:sz w:val="22"/>
                <w:szCs w:val="22"/>
              </w:rPr>
            </w:pPr>
            <w:r w:rsidRPr="00FD3D00">
              <w:rPr>
                <w:bCs/>
                <w:sz w:val="22"/>
                <w:szCs w:val="22"/>
              </w:rPr>
              <w:t>Počet dětí</w:t>
            </w:r>
          </w:p>
        </w:tc>
        <w:tc>
          <w:tcPr>
            <w:tcW w:w="3685" w:type="dxa"/>
            <w:shd w:val="clear" w:color="auto" w:fill="000000" w:themeFill="text1"/>
          </w:tcPr>
          <w:p w:rsidR="0052774C" w:rsidRPr="00FD3D00" w:rsidRDefault="0052774C" w:rsidP="0052774C">
            <w:pPr>
              <w:jc w:val="center"/>
              <w:rPr>
                <w:bCs/>
                <w:sz w:val="22"/>
                <w:szCs w:val="22"/>
              </w:rPr>
            </w:pPr>
            <w:r w:rsidRPr="00FD3D00">
              <w:rPr>
                <w:bCs/>
                <w:sz w:val="22"/>
                <w:szCs w:val="22"/>
              </w:rPr>
              <w:t>Název obce</w:t>
            </w:r>
          </w:p>
        </w:tc>
        <w:tc>
          <w:tcPr>
            <w:tcW w:w="1134" w:type="dxa"/>
            <w:shd w:val="clear" w:color="auto" w:fill="000000" w:themeFill="text1"/>
          </w:tcPr>
          <w:p w:rsidR="0052774C" w:rsidRPr="00FD3D00" w:rsidRDefault="0052774C" w:rsidP="0052774C">
            <w:pPr>
              <w:jc w:val="center"/>
              <w:rPr>
                <w:bCs/>
                <w:sz w:val="22"/>
                <w:szCs w:val="22"/>
              </w:rPr>
            </w:pPr>
            <w:r w:rsidRPr="00FD3D00">
              <w:rPr>
                <w:bCs/>
                <w:sz w:val="22"/>
                <w:szCs w:val="22"/>
              </w:rPr>
              <w:t>Počet dětí</w:t>
            </w:r>
          </w:p>
        </w:tc>
      </w:tr>
      <w:tr w:rsidR="001F6A12" w:rsidRPr="00FD3D00" w:rsidTr="00CC5A94">
        <w:tc>
          <w:tcPr>
            <w:tcW w:w="3189" w:type="dxa"/>
          </w:tcPr>
          <w:p w:rsidR="000D605A" w:rsidRPr="00FD3D00" w:rsidRDefault="000D605A" w:rsidP="000D605A">
            <w:pPr>
              <w:jc w:val="center"/>
              <w:rPr>
                <w:sz w:val="22"/>
                <w:szCs w:val="22"/>
              </w:rPr>
            </w:pPr>
            <w:r w:rsidRPr="00FD3D00">
              <w:rPr>
                <w:sz w:val="22"/>
                <w:szCs w:val="22"/>
              </w:rPr>
              <w:t>Praha 2</w:t>
            </w:r>
          </w:p>
        </w:tc>
        <w:tc>
          <w:tcPr>
            <w:tcW w:w="1134" w:type="dxa"/>
          </w:tcPr>
          <w:p w:rsidR="000D605A" w:rsidRPr="00FD3D00" w:rsidRDefault="000D605A" w:rsidP="000D605A">
            <w:pPr>
              <w:jc w:val="center"/>
              <w:rPr>
                <w:bCs/>
                <w:sz w:val="22"/>
                <w:szCs w:val="22"/>
              </w:rPr>
            </w:pPr>
            <w:r w:rsidRPr="00FD3D00">
              <w:rPr>
                <w:bCs/>
                <w:sz w:val="22"/>
                <w:szCs w:val="22"/>
              </w:rPr>
              <w:t>1</w:t>
            </w:r>
          </w:p>
        </w:tc>
        <w:tc>
          <w:tcPr>
            <w:tcW w:w="3685" w:type="dxa"/>
          </w:tcPr>
          <w:p w:rsidR="000D605A" w:rsidRPr="00FD3D00" w:rsidRDefault="000D605A" w:rsidP="000D605A">
            <w:pPr>
              <w:pStyle w:val="Nadpis9"/>
              <w:jc w:val="center"/>
              <w:outlineLvl w:val="8"/>
              <w:rPr>
                <w:rFonts w:ascii="Times New Roman" w:hAnsi="Times New Roman" w:cs="Times New Roman"/>
                <w:i w:val="0"/>
                <w:color w:val="auto"/>
                <w:sz w:val="22"/>
                <w:szCs w:val="22"/>
              </w:rPr>
            </w:pPr>
            <w:r w:rsidRPr="00FD3D00">
              <w:rPr>
                <w:rFonts w:ascii="Times New Roman" w:hAnsi="Times New Roman" w:cs="Times New Roman"/>
                <w:i w:val="0"/>
                <w:color w:val="auto"/>
                <w:sz w:val="22"/>
                <w:szCs w:val="22"/>
              </w:rPr>
              <w:t>Babice</w:t>
            </w:r>
          </w:p>
        </w:tc>
        <w:tc>
          <w:tcPr>
            <w:tcW w:w="1134" w:type="dxa"/>
          </w:tcPr>
          <w:p w:rsidR="000D605A" w:rsidRPr="00FD3D00" w:rsidRDefault="000D605A" w:rsidP="000D605A">
            <w:pPr>
              <w:jc w:val="center"/>
              <w:rPr>
                <w:bCs/>
                <w:sz w:val="22"/>
                <w:szCs w:val="22"/>
              </w:rPr>
            </w:pPr>
            <w:r w:rsidRPr="00FD3D00">
              <w:rPr>
                <w:bCs/>
                <w:sz w:val="22"/>
                <w:szCs w:val="22"/>
              </w:rPr>
              <w:t>2</w:t>
            </w:r>
          </w:p>
        </w:tc>
      </w:tr>
      <w:tr w:rsidR="00BB79A9" w:rsidRPr="0007184B" w:rsidTr="00FD3D00">
        <w:trPr>
          <w:trHeight w:val="65"/>
        </w:trPr>
        <w:tc>
          <w:tcPr>
            <w:tcW w:w="3189" w:type="dxa"/>
          </w:tcPr>
          <w:p w:rsidR="00BB79A9" w:rsidRPr="0007184B" w:rsidRDefault="00BB79A9" w:rsidP="00BB79A9">
            <w:pPr>
              <w:jc w:val="center"/>
              <w:rPr>
                <w:sz w:val="22"/>
                <w:szCs w:val="22"/>
              </w:rPr>
            </w:pPr>
            <w:r w:rsidRPr="0007184B">
              <w:rPr>
                <w:sz w:val="22"/>
                <w:szCs w:val="22"/>
              </w:rPr>
              <w:t>Praha 5</w:t>
            </w:r>
          </w:p>
        </w:tc>
        <w:tc>
          <w:tcPr>
            <w:tcW w:w="1134" w:type="dxa"/>
          </w:tcPr>
          <w:p w:rsidR="00BB79A9" w:rsidRPr="0007184B" w:rsidRDefault="00BB79A9" w:rsidP="00BB79A9">
            <w:pPr>
              <w:jc w:val="center"/>
              <w:rPr>
                <w:bCs/>
                <w:sz w:val="22"/>
                <w:szCs w:val="22"/>
              </w:rPr>
            </w:pPr>
            <w:r w:rsidRPr="0007184B">
              <w:rPr>
                <w:bCs/>
                <w:sz w:val="22"/>
                <w:szCs w:val="22"/>
              </w:rPr>
              <w:t>1</w:t>
            </w:r>
          </w:p>
        </w:tc>
        <w:tc>
          <w:tcPr>
            <w:tcW w:w="3685" w:type="dxa"/>
          </w:tcPr>
          <w:p w:rsidR="00BB79A9" w:rsidRPr="0007184B" w:rsidRDefault="00BB79A9" w:rsidP="00BB79A9">
            <w:pPr>
              <w:jc w:val="center"/>
              <w:rPr>
                <w:sz w:val="22"/>
                <w:szCs w:val="22"/>
              </w:rPr>
            </w:pPr>
            <w:r w:rsidRPr="0007184B">
              <w:rPr>
                <w:sz w:val="22"/>
                <w:szCs w:val="22"/>
              </w:rPr>
              <w:t>Bystřice</w:t>
            </w:r>
          </w:p>
        </w:tc>
        <w:tc>
          <w:tcPr>
            <w:tcW w:w="1134" w:type="dxa"/>
          </w:tcPr>
          <w:p w:rsidR="00BB79A9" w:rsidRPr="0007184B" w:rsidRDefault="00BB79A9" w:rsidP="00BB79A9">
            <w:pPr>
              <w:jc w:val="center"/>
              <w:rPr>
                <w:bCs/>
                <w:sz w:val="22"/>
                <w:szCs w:val="22"/>
              </w:rPr>
            </w:pPr>
            <w:r w:rsidRPr="0007184B">
              <w:rPr>
                <w:bCs/>
                <w:sz w:val="22"/>
                <w:szCs w:val="22"/>
              </w:rPr>
              <w:t>1</w:t>
            </w:r>
          </w:p>
        </w:tc>
      </w:tr>
      <w:tr w:rsidR="00BB79A9" w:rsidRPr="0007184B" w:rsidTr="00CC5A94">
        <w:tc>
          <w:tcPr>
            <w:tcW w:w="3189" w:type="dxa"/>
          </w:tcPr>
          <w:p w:rsidR="00BB79A9" w:rsidRPr="0007184B" w:rsidRDefault="00BB79A9" w:rsidP="00BB79A9">
            <w:pPr>
              <w:jc w:val="center"/>
              <w:rPr>
                <w:sz w:val="22"/>
                <w:szCs w:val="22"/>
              </w:rPr>
            </w:pPr>
            <w:r w:rsidRPr="0007184B">
              <w:rPr>
                <w:sz w:val="22"/>
                <w:szCs w:val="22"/>
              </w:rPr>
              <w:t>Praha 8</w:t>
            </w:r>
          </w:p>
        </w:tc>
        <w:tc>
          <w:tcPr>
            <w:tcW w:w="1134" w:type="dxa"/>
          </w:tcPr>
          <w:p w:rsidR="00BB79A9" w:rsidRPr="0007184B" w:rsidRDefault="00BB79A9" w:rsidP="00BB79A9">
            <w:pPr>
              <w:jc w:val="center"/>
              <w:rPr>
                <w:bCs/>
                <w:sz w:val="22"/>
                <w:szCs w:val="22"/>
              </w:rPr>
            </w:pPr>
            <w:r w:rsidRPr="0007184B">
              <w:rPr>
                <w:bCs/>
                <w:sz w:val="22"/>
                <w:szCs w:val="22"/>
              </w:rPr>
              <w:t>1</w:t>
            </w:r>
          </w:p>
        </w:tc>
        <w:tc>
          <w:tcPr>
            <w:tcW w:w="3685" w:type="dxa"/>
          </w:tcPr>
          <w:p w:rsidR="00BB79A9" w:rsidRPr="0007184B" w:rsidRDefault="00BB79A9" w:rsidP="00BB79A9">
            <w:pPr>
              <w:jc w:val="center"/>
              <w:rPr>
                <w:sz w:val="22"/>
                <w:szCs w:val="22"/>
              </w:rPr>
            </w:pPr>
            <w:r w:rsidRPr="0007184B">
              <w:rPr>
                <w:sz w:val="22"/>
                <w:szCs w:val="22"/>
              </w:rPr>
              <w:t>Čestlice</w:t>
            </w:r>
          </w:p>
        </w:tc>
        <w:tc>
          <w:tcPr>
            <w:tcW w:w="1134" w:type="dxa"/>
          </w:tcPr>
          <w:p w:rsidR="00BB79A9" w:rsidRPr="0007184B" w:rsidRDefault="00BB79A9" w:rsidP="00BB79A9">
            <w:pPr>
              <w:jc w:val="center"/>
              <w:rPr>
                <w:bCs/>
                <w:sz w:val="22"/>
                <w:szCs w:val="22"/>
              </w:rPr>
            </w:pPr>
            <w:r w:rsidRPr="0007184B">
              <w:rPr>
                <w:bCs/>
                <w:sz w:val="22"/>
                <w:szCs w:val="22"/>
              </w:rPr>
              <w:t>2</w:t>
            </w:r>
          </w:p>
        </w:tc>
      </w:tr>
      <w:tr w:rsidR="00BB79A9" w:rsidRPr="0007184B" w:rsidTr="00CC5A94">
        <w:tc>
          <w:tcPr>
            <w:tcW w:w="3189" w:type="dxa"/>
          </w:tcPr>
          <w:p w:rsidR="00BB79A9" w:rsidRPr="0007184B" w:rsidRDefault="00BB79A9" w:rsidP="00BB79A9">
            <w:pPr>
              <w:jc w:val="center"/>
              <w:rPr>
                <w:sz w:val="22"/>
                <w:szCs w:val="22"/>
              </w:rPr>
            </w:pPr>
            <w:r w:rsidRPr="0007184B">
              <w:rPr>
                <w:sz w:val="22"/>
                <w:szCs w:val="22"/>
              </w:rPr>
              <w:t>Praha -Křeslice</w:t>
            </w:r>
          </w:p>
        </w:tc>
        <w:tc>
          <w:tcPr>
            <w:tcW w:w="1134" w:type="dxa"/>
          </w:tcPr>
          <w:p w:rsidR="00BB79A9" w:rsidRPr="0007184B" w:rsidRDefault="00BB79A9" w:rsidP="00BB79A9">
            <w:pPr>
              <w:jc w:val="center"/>
              <w:rPr>
                <w:bCs/>
                <w:sz w:val="22"/>
                <w:szCs w:val="22"/>
              </w:rPr>
            </w:pPr>
            <w:r w:rsidRPr="0007184B">
              <w:rPr>
                <w:bCs/>
                <w:sz w:val="22"/>
                <w:szCs w:val="22"/>
              </w:rPr>
              <w:t>1</w:t>
            </w:r>
          </w:p>
        </w:tc>
        <w:tc>
          <w:tcPr>
            <w:tcW w:w="3685" w:type="dxa"/>
          </w:tcPr>
          <w:p w:rsidR="00BB79A9" w:rsidRPr="0007184B" w:rsidRDefault="00BB79A9" w:rsidP="00BB79A9">
            <w:pPr>
              <w:jc w:val="center"/>
              <w:rPr>
                <w:sz w:val="22"/>
                <w:szCs w:val="22"/>
              </w:rPr>
            </w:pPr>
            <w:r w:rsidRPr="0007184B">
              <w:rPr>
                <w:sz w:val="22"/>
                <w:szCs w:val="22"/>
              </w:rPr>
              <w:t>Dobrovice</w:t>
            </w:r>
          </w:p>
        </w:tc>
        <w:tc>
          <w:tcPr>
            <w:tcW w:w="1134" w:type="dxa"/>
          </w:tcPr>
          <w:p w:rsidR="00BB79A9" w:rsidRPr="0007184B" w:rsidRDefault="00BB79A9" w:rsidP="00BB79A9">
            <w:pPr>
              <w:jc w:val="center"/>
              <w:rPr>
                <w:bCs/>
                <w:sz w:val="22"/>
                <w:szCs w:val="22"/>
              </w:rPr>
            </w:pPr>
            <w:r w:rsidRPr="0007184B">
              <w:rPr>
                <w:bCs/>
                <w:sz w:val="22"/>
                <w:szCs w:val="22"/>
              </w:rPr>
              <w:t>2</w:t>
            </w:r>
          </w:p>
        </w:tc>
      </w:tr>
      <w:tr w:rsidR="00BB79A9" w:rsidRPr="0007184B" w:rsidTr="00CC5A94">
        <w:tc>
          <w:tcPr>
            <w:tcW w:w="3189" w:type="dxa"/>
          </w:tcPr>
          <w:p w:rsidR="00BB79A9" w:rsidRPr="0007184B" w:rsidRDefault="00BB79A9" w:rsidP="00BB79A9">
            <w:pPr>
              <w:jc w:val="center"/>
              <w:rPr>
                <w:sz w:val="22"/>
                <w:szCs w:val="22"/>
              </w:rPr>
            </w:pPr>
            <w:r w:rsidRPr="0007184B">
              <w:rPr>
                <w:sz w:val="22"/>
                <w:szCs w:val="22"/>
              </w:rPr>
              <w:t>Praha - Šeberov</w:t>
            </w:r>
          </w:p>
        </w:tc>
        <w:tc>
          <w:tcPr>
            <w:tcW w:w="1134" w:type="dxa"/>
          </w:tcPr>
          <w:p w:rsidR="00BB79A9" w:rsidRPr="0007184B" w:rsidRDefault="00BB79A9" w:rsidP="00BB79A9">
            <w:pPr>
              <w:jc w:val="center"/>
              <w:rPr>
                <w:bCs/>
                <w:sz w:val="22"/>
                <w:szCs w:val="22"/>
              </w:rPr>
            </w:pPr>
            <w:r w:rsidRPr="0007184B">
              <w:rPr>
                <w:bCs/>
                <w:sz w:val="22"/>
                <w:szCs w:val="22"/>
              </w:rPr>
              <w:t>1</w:t>
            </w:r>
          </w:p>
        </w:tc>
        <w:tc>
          <w:tcPr>
            <w:tcW w:w="3685" w:type="dxa"/>
          </w:tcPr>
          <w:p w:rsidR="00BB79A9" w:rsidRPr="0007184B" w:rsidRDefault="00BB79A9" w:rsidP="00BB79A9">
            <w:pPr>
              <w:jc w:val="center"/>
              <w:rPr>
                <w:sz w:val="22"/>
                <w:szCs w:val="22"/>
              </w:rPr>
            </w:pPr>
            <w:r w:rsidRPr="0007184B">
              <w:rPr>
                <w:sz w:val="22"/>
                <w:szCs w:val="22"/>
              </w:rPr>
              <w:t>Dobřejovice</w:t>
            </w:r>
          </w:p>
        </w:tc>
        <w:tc>
          <w:tcPr>
            <w:tcW w:w="1134" w:type="dxa"/>
          </w:tcPr>
          <w:p w:rsidR="00BB79A9" w:rsidRPr="0007184B" w:rsidRDefault="00BB79A9" w:rsidP="00BB79A9">
            <w:pPr>
              <w:jc w:val="center"/>
              <w:rPr>
                <w:bCs/>
                <w:sz w:val="22"/>
                <w:szCs w:val="22"/>
              </w:rPr>
            </w:pPr>
            <w:r w:rsidRPr="0007184B">
              <w:rPr>
                <w:bCs/>
                <w:sz w:val="22"/>
                <w:szCs w:val="22"/>
              </w:rPr>
              <w:t>4</w:t>
            </w:r>
          </w:p>
        </w:tc>
      </w:tr>
      <w:tr w:rsidR="00BB79A9" w:rsidRPr="0007184B" w:rsidTr="00CC5A94">
        <w:tc>
          <w:tcPr>
            <w:tcW w:w="3189" w:type="dxa"/>
          </w:tcPr>
          <w:p w:rsidR="00BB79A9" w:rsidRPr="0007184B" w:rsidRDefault="00BB79A9" w:rsidP="00BB79A9">
            <w:pPr>
              <w:jc w:val="center"/>
              <w:rPr>
                <w:sz w:val="22"/>
                <w:szCs w:val="22"/>
              </w:rPr>
            </w:pPr>
            <w:r w:rsidRPr="0007184B">
              <w:rPr>
                <w:sz w:val="22"/>
                <w:szCs w:val="22"/>
              </w:rPr>
              <w:t>Praha - Újezd</w:t>
            </w:r>
          </w:p>
        </w:tc>
        <w:tc>
          <w:tcPr>
            <w:tcW w:w="1134" w:type="dxa"/>
          </w:tcPr>
          <w:p w:rsidR="00BB79A9" w:rsidRPr="0007184B" w:rsidRDefault="00BB79A9" w:rsidP="00BB79A9">
            <w:pPr>
              <w:jc w:val="center"/>
              <w:rPr>
                <w:bCs/>
                <w:sz w:val="22"/>
                <w:szCs w:val="22"/>
              </w:rPr>
            </w:pPr>
            <w:r w:rsidRPr="0007184B">
              <w:rPr>
                <w:bCs/>
                <w:sz w:val="22"/>
                <w:szCs w:val="22"/>
              </w:rPr>
              <w:t>1</w:t>
            </w:r>
          </w:p>
        </w:tc>
        <w:tc>
          <w:tcPr>
            <w:tcW w:w="3685" w:type="dxa"/>
          </w:tcPr>
          <w:p w:rsidR="00BB79A9" w:rsidRPr="0007184B" w:rsidRDefault="00BB79A9" w:rsidP="00BB79A9">
            <w:pPr>
              <w:jc w:val="center"/>
              <w:rPr>
                <w:sz w:val="22"/>
                <w:szCs w:val="22"/>
              </w:rPr>
            </w:pPr>
            <w:r w:rsidRPr="0007184B">
              <w:rPr>
                <w:sz w:val="22"/>
                <w:szCs w:val="22"/>
              </w:rPr>
              <w:t>Herink</w:t>
            </w:r>
          </w:p>
        </w:tc>
        <w:tc>
          <w:tcPr>
            <w:tcW w:w="1134" w:type="dxa"/>
          </w:tcPr>
          <w:p w:rsidR="00BB79A9" w:rsidRPr="0007184B" w:rsidRDefault="00BB79A9" w:rsidP="00BB79A9">
            <w:pPr>
              <w:jc w:val="center"/>
              <w:rPr>
                <w:bCs/>
                <w:sz w:val="22"/>
                <w:szCs w:val="22"/>
              </w:rPr>
            </w:pPr>
            <w:r w:rsidRPr="0007184B">
              <w:rPr>
                <w:bCs/>
                <w:sz w:val="22"/>
                <w:szCs w:val="22"/>
              </w:rPr>
              <w:t>2</w:t>
            </w:r>
          </w:p>
        </w:tc>
      </w:tr>
      <w:tr w:rsidR="00BB79A9" w:rsidRPr="0007184B" w:rsidTr="00CC5A94">
        <w:tc>
          <w:tcPr>
            <w:tcW w:w="3189" w:type="dxa"/>
          </w:tcPr>
          <w:p w:rsidR="00BB79A9" w:rsidRPr="0007184B" w:rsidRDefault="00BB79A9" w:rsidP="00BB79A9">
            <w:pPr>
              <w:jc w:val="center"/>
              <w:rPr>
                <w:color w:val="FF0000"/>
                <w:sz w:val="22"/>
                <w:szCs w:val="22"/>
              </w:rPr>
            </w:pPr>
          </w:p>
        </w:tc>
        <w:tc>
          <w:tcPr>
            <w:tcW w:w="1134" w:type="dxa"/>
          </w:tcPr>
          <w:p w:rsidR="00BB79A9" w:rsidRPr="0007184B" w:rsidRDefault="00BB79A9" w:rsidP="00BB79A9">
            <w:pPr>
              <w:jc w:val="center"/>
              <w:rPr>
                <w:bCs/>
                <w:color w:val="FF0000"/>
                <w:sz w:val="22"/>
                <w:szCs w:val="22"/>
              </w:rPr>
            </w:pPr>
          </w:p>
        </w:tc>
        <w:tc>
          <w:tcPr>
            <w:tcW w:w="3685" w:type="dxa"/>
          </w:tcPr>
          <w:p w:rsidR="00BB79A9" w:rsidRPr="0007184B" w:rsidRDefault="00BB79A9" w:rsidP="00BB79A9">
            <w:pPr>
              <w:jc w:val="center"/>
              <w:rPr>
                <w:sz w:val="22"/>
                <w:szCs w:val="22"/>
              </w:rPr>
            </w:pPr>
            <w:r w:rsidRPr="0007184B">
              <w:rPr>
                <w:sz w:val="22"/>
                <w:szCs w:val="22"/>
              </w:rPr>
              <w:t>Horní Měcholupy</w:t>
            </w:r>
          </w:p>
        </w:tc>
        <w:tc>
          <w:tcPr>
            <w:tcW w:w="1134" w:type="dxa"/>
          </w:tcPr>
          <w:p w:rsidR="00BB79A9" w:rsidRPr="0007184B" w:rsidRDefault="00BB79A9" w:rsidP="00BB79A9">
            <w:pPr>
              <w:jc w:val="center"/>
              <w:rPr>
                <w:bCs/>
                <w:sz w:val="22"/>
                <w:szCs w:val="22"/>
              </w:rPr>
            </w:pPr>
            <w:r w:rsidRPr="0007184B">
              <w:rPr>
                <w:bCs/>
                <w:sz w:val="22"/>
                <w:szCs w:val="22"/>
              </w:rPr>
              <w:t>1</w:t>
            </w:r>
          </w:p>
        </w:tc>
      </w:tr>
      <w:tr w:rsidR="00BB79A9" w:rsidRPr="0007184B" w:rsidTr="00CC5A94">
        <w:tc>
          <w:tcPr>
            <w:tcW w:w="3189" w:type="dxa"/>
          </w:tcPr>
          <w:p w:rsidR="00BB79A9" w:rsidRPr="0007184B" w:rsidRDefault="00BB79A9" w:rsidP="00BB79A9">
            <w:pPr>
              <w:jc w:val="center"/>
              <w:rPr>
                <w:color w:val="FF0000"/>
                <w:sz w:val="22"/>
                <w:szCs w:val="22"/>
              </w:rPr>
            </w:pPr>
          </w:p>
        </w:tc>
        <w:tc>
          <w:tcPr>
            <w:tcW w:w="1134" w:type="dxa"/>
          </w:tcPr>
          <w:p w:rsidR="00BB79A9" w:rsidRPr="0007184B" w:rsidRDefault="00BB79A9" w:rsidP="00BB79A9">
            <w:pPr>
              <w:jc w:val="center"/>
              <w:rPr>
                <w:bCs/>
                <w:color w:val="FF0000"/>
                <w:sz w:val="22"/>
                <w:szCs w:val="22"/>
              </w:rPr>
            </w:pPr>
          </w:p>
        </w:tc>
        <w:tc>
          <w:tcPr>
            <w:tcW w:w="3685" w:type="dxa"/>
          </w:tcPr>
          <w:p w:rsidR="00BB79A9" w:rsidRPr="0007184B" w:rsidRDefault="00BB79A9" w:rsidP="00BB79A9">
            <w:pPr>
              <w:jc w:val="center"/>
              <w:rPr>
                <w:sz w:val="22"/>
                <w:szCs w:val="22"/>
              </w:rPr>
            </w:pPr>
            <w:r w:rsidRPr="0007184B">
              <w:rPr>
                <w:sz w:val="22"/>
                <w:szCs w:val="22"/>
              </w:rPr>
              <w:t>Horoušany</w:t>
            </w:r>
          </w:p>
        </w:tc>
        <w:tc>
          <w:tcPr>
            <w:tcW w:w="1134" w:type="dxa"/>
          </w:tcPr>
          <w:p w:rsidR="00BB79A9" w:rsidRPr="0007184B" w:rsidRDefault="00BB79A9" w:rsidP="00BB79A9">
            <w:pPr>
              <w:jc w:val="center"/>
              <w:rPr>
                <w:bCs/>
                <w:sz w:val="22"/>
                <w:szCs w:val="22"/>
              </w:rPr>
            </w:pPr>
            <w:r w:rsidRPr="0007184B">
              <w:rPr>
                <w:bCs/>
                <w:sz w:val="22"/>
                <w:szCs w:val="22"/>
              </w:rPr>
              <w:t>1</w:t>
            </w:r>
          </w:p>
        </w:tc>
      </w:tr>
      <w:tr w:rsidR="00BB79A9" w:rsidRPr="0007184B" w:rsidTr="00CC5A94">
        <w:tc>
          <w:tcPr>
            <w:tcW w:w="3189" w:type="dxa"/>
          </w:tcPr>
          <w:p w:rsidR="00BB79A9" w:rsidRPr="0007184B" w:rsidRDefault="00BB79A9" w:rsidP="00BB79A9">
            <w:pPr>
              <w:jc w:val="center"/>
              <w:rPr>
                <w:color w:val="FF0000"/>
                <w:sz w:val="22"/>
                <w:szCs w:val="22"/>
              </w:rPr>
            </w:pPr>
          </w:p>
        </w:tc>
        <w:tc>
          <w:tcPr>
            <w:tcW w:w="1134" w:type="dxa"/>
          </w:tcPr>
          <w:p w:rsidR="00BB79A9" w:rsidRPr="0007184B" w:rsidRDefault="00BB79A9" w:rsidP="00BB79A9">
            <w:pPr>
              <w:jc w:val="center"/>
              <w:rPr>
                <w:bCs/>
                <w:color w:val="FF0000"/>
                <w:sz w:val="22"/>
                <w:szCs w:val="22"/>
              </w:rPr>
            </w:pPr>
          </w:p>
        </w:tc>
        <w:tc>
          <w:tcPr>
            <w:tcW w:w="3685" w:type="dxa"/>
          </w:tcPr>
          <w:p w:rsidR="00BB79A9" w:rsidRPr="0007184B" w:rsidRDefault="00BB79A9" w:rsidP="00BB79A9">
            <w:pPr>
              <w:jc w:val="center"/>
              <w:rPr>
                <w:sz w:val="22"/>
                <w:szCs w:val="22"/>
              </w:rPr>
            </w:pPr>
            <w:r w:rsidRPr="0007184B">
              <w:rPr>
                <w:sz w:val="22"/>
                <w:szCs w:val="22"/>
              </w:rPr>
              <w:t>Jesenice</w:t>
            </w:r>
          </w:p>
        </w:tc>
        <w:tc>
          <w:tcPr>
            <w:tcW w:w="1134" w:type="dxa"/>
          </w:tcPr>
          <w:p w:rsidR="00BB79A9" w:rsidRPr="0007184B" w:rsidRDefault="00BB79A9" w:rsidP="00BB79A9">
            <w:pPr>
              <w:jc w:val="center"/>
              <w:rPr>
                <w:bCs/>
                <w:sz w:val="22"/>
                <w:szCs w:val="22"/>
              </w:rPr>
            </w:pPr>
            <w:r w:rsidRPr="0007184B">
              <w:rPr>
                <w:bCs/>
                <w:sz w:val="22"/>
                <w:szCs w:val="22"/>
              </w:rPr>
              <w:t>8</w:t>
            </w:r>
          </w:p>
        </w:tc>
      </w:tr>
      <w:tr w:rsidR="00BB79A9" w:rsidRPr="0007184B" w:rsidTr="00CC5A94">
        <w:tc>
          <w:tcPr>
            <w:tcW w:w="3189" w:type="dxa"/>
          </w:tcPr>
          <w:p w:rsidR="00BB79A9" w:rsidRPr="0007184B" w:rsidRDefault="00BB79A9" w:rsidP="00BB79A9">
            <w:pPr>
              <w:jc w:val="center"/>
              <w:rPr>
                <w:color w:val="FF0000"/>
                <w:sz w:val="22"/>
                <w:szCs w:val="22"/>
              </w:rPr>
            </w:pPr>
          </w:p>
        </w:tc>
        <w:tc>
          <w:tcPr>
            <w:tcW w:w="1134" w:type="dxa"/>
          </w:tcPr>
          <w:p w:rsidR="00BB79A9" w:rsidRPr="0007184B" w:rsidRDefault="00BB79A9" w:rsidP="00BB79A9">
            <w:pPr>
              <w:jc w:val="center"/>
              <w:rPr>
                <w:bCs/>
                <w:color w:val="FF0000"/>
                <w:sz w:val="22"/>
                <w:szCs w:val="22"/>
              </w:rPr>
            </w:pPr>
          </w:p>
        </w:tc>
        <w:tc>
          <w:tcPr>
            <w:tcW w:w="3685" w:type="dxa"/>
          </w:tcPr>
          <w:p w:rsidR="00BB79A9" w:rsidRPr="0007184B" w:rsidRDefault="00BB79A9" w:rsidP="00BB79A9">
            <w:pPr>
              <w:jc w:val="center"/>
              <w:rPr>
                <w:sz w:val="22"/>
                <w:szCs w:val="22"/>
              </w:rPr>
            </w:pPr>
            <w:r w:rsidRPr="0007184B">
              <w:rPr>
                <w:sz w:val="22"/>
                <w:szCs w:val="22"/>
              </w:rPr>
              <w:t>Jevany</w:t>
            </w:r>
          </w:p>
        </w:tc>
        <w:tc>
          <w:tcPr>
            <w:tcW w:w="1134" w:type="dxa"/>
          </w:tcPr>
          <w:p w:rsidR="00BB79A9" w:rsidRPr="0007184B" w:rsidRDefault="00BB79A9" w:rsidP="00BB79A9">
            <w:pPr>
              <w:jc w:val="center"/>
              <w:rPr>
                <w:bCs/>
                <w:sz w:val="22"/>
                <w:szCs w:val="22"/>
              </w:rPr>
            </w:pPr>
            <w:r w:rsidRPr="0007184B">
              <w:rPr>
                <w:bCs/>
                <w:sz w:val="22"/>
                <w:szCs w:val="22"/>
              </w:rPr>
              <w:t>2</w:t>
            </w:r>
          </w:p>
        </w:tc>
      </w:tr>
      <w:tr w:rsidR="00BB79A9" w:rsidRPr="0007184B" w:rsidTr="00CC5A94">
        <w:tc>
          <w:tcPr>
            <w:tcW w:w="3189" w:type="dxa"/>
          </w:tcPr>
          <w:p w:rsidR="00BB79A9" w:rsidRPr="0007184B" w:rsidRDefault="00BB79A9" w:rsidP="00BB79A9">
            <w:pPr>
              <w:jc w:val="center"/>
              <w:rPr>
                <w:color w:val="FF0000"/>
                <w:sz w:val="22"/>
                <w:szCs w:val="22"/>
              </w:rPr>
            </w:pPr>
          </w:p>
        </w:tc>
        <w:tc>
          <w:tcPr>
            <w:tcW w:w="1134" w:type="dxa"/>
          </w:tcPr>
          <w:p w:rsidR="00BB79A9" w:rsidRPr="0007184B" w:rsidRDefault="00BB79A9" w:rsidP="00BB79A9">
            <w:pPr>
              <w:jc w:val="center"/>
              <w:rPr>
                <w:bCs/>
                <w:color w:val="FF0000"/>
                <w:sz w:val="22"/>
                <w:szCs w:val="22"/>
              </w:rPr>
            </w:pPr>
          </w:p>
        </w:tc>
        <w:tc>
          <w:tcPr>
            <w:tcW w:w="3685" w:type="dxa"/>
          </w:tcPr>
          <w:p w:rsidR="00BB79A9" w:rsidRPr="0007184B" w:rsidRDefault="00BB79A9" w:rsidP="00BB79A9">
            <w:pPr>
              <w:jc w:val="center"/>
              <w:rPr>
                <w:sz w:val="22"/>
                <w:szCs w:val="22"/>
              </w:rPr>
            </w:pPr>
            <w:r w:rsidRPr="0007184B">
              <w:rPr>
                <w:sz w:val="22"/>
                <w:szCs w:val="22"/>
              </w:rPr>
              <w:t>Kamenný přívoz</w:t>
            </w:r>
          </w:p>
        </w:tc>
        <w:tc>
          <w:tcPr>
            <w:tcW w:w="1134" w:type="dxa"/>
          </w:tcPr>
          <w:p w:rsidR="00BB79A9" w:rsidRPr="0007184B" w:rsidRDefault="00BB79A9" w:rsidP="00BB79A9">
            <w:pPr>
              <w:jc w:val="center"/>
              <w:rPr>
                <w:bCs/>
                <w:sz w:val="22"/>
                <w:szCs w:val="22"/>
              </w:rPr>
            </w:pPr>
            <w:r w:rsidRPr="0007184B">
              <w:rPr>
                <w:bCs/>
                <w:sz w:val="22"/>
                <w:szCs w:val="22"/>
              </w:rPr>
              <w:t>1</w:t>
            </w:r>
          </w:p>
        </w:tc>
      </w:tr>
      <w:tr w:rsidR="00BB79A9" w:rsidRPr="0007184B" w:rsidTr="00CC5A94">
        <w:tc>
          <w:tcPr>
            <w:tcW w:w="3189" w:type="dxa"/>
          </w:tcPr>
          <w:p w:rsidR="00BB79A9" w:rsidRPr="0007184B" w:rsidRDefault="00BB79A9" w:rsidP="00BB79A9">
            <w:pPr>
              <w:jc w:val="center"/>
              <w:rPr>
                <w:color w:val="FF0000"/>
                <w:sz w:val="22"/>
                <w:szCs w:val="22"/>
              </w:rPr>
            </w:pPr>
          </w:p>
        </w:tc>
        <w:tc>
          <w:tcPr>
            <w:tcW w:w="1134" w:type="dxa"/>
          </w:tcPr>
          <w:p w:rsidR="00BB79A9" w:rsidRPr="0007184B" w:rsidRDefault="00BB79A9" w:rsidP="00BB79A9">
            <w:pPr>
              <w:jc w:val="center"/>
              <w:rPr>
                <w:bCs/>
                <w:color w:val="FF0000"/>
                <w:sz w:val="22"/>
                <w:szCs w:val="22"/>
              </w:rPr>
            </w:pPr>
          </w:p>
        </w:tc>
        <w:tc>
          <w:tcPr>
            <w:tcW w:w="3685" w:type="dxa"/>
          </w:tcPr>
          <w:p w:rsidR="00BB79A9" w:rsidRPr="0007184B" w:rsidRDefault="00BB79A9" w:rsidP="00BB79A9">
            <w:pPr>
              <w:jc w:val="center"/>
              <w:rPr>
                <w:sz w:val="22"/>
                <w:szCs w:val="22"/>
              </w:rPr>
            </w:pPr>
            <w:r w:rsidRPr="0007184B">
              <w:rPr>
                <w:sz w:val="22"/>
                <w:szCs w:val="22"/>
              </w:rPr>
              <w:t>Kladno</w:t>
            </w:r>
          </w:p>
        </w:tc>
        <w:tc>
          <w:tcPr>
            <w:tcW w:w="1134" w:type="dxa"/>
          </w:tcPr>
          <w:p w:rsidR="00BB79A9" w:rsidRPr="0007184B" w:rsidRDefault="00BB79A9" w:rsidP="00BB79A9">
            <w:pPr>
              <w:jc w:val="center"/>
              <w:rPr>
                <w:bCs/>
                <w:sz w:val="22"/>
                <w:szCs w:val="22"/>
              </w:rPr>
            </w:pPr>
            <w:r w:rsidRPr="0007184B">
              <w:rPr>
                <w:bCs/>
                <w:sz w:val="22"/>
                <w:szCs w:val="22"/>
              </w:rPr>
              <w:t>1</w:t>
            </w:r>
          </w:p>
        </w:tc>
      </w:tr>
      <w:tr w:rsidR="00BB79A9" w:rsidRPr="0007184B" w:rsidTr="00CC5A94">
        <w:tc>
          <w:tcPr>
            <w:tcW w:w="3189" w:type="dxa"/>
          </w:tcPr>
          <w:p w:rsidR="00BB79A9" w:rsidRPr="0007184B" w:rsidRDefault="00BB79A9" w:rsidP="00BB79A9">
            <w:pPr>
              <w:jc w:val="center"/>
              <w:rPr>
                <w:color w:val="FF0000"/>
                <w:sz w:val="22"/>
                <w:szCs w:val="22"/>
              </w:rPr>
            </w:pPr>
          </w:p>
        </w:tc>
        <w:tc>
          <w:tcPr>
            <w:tcW w:w="1134" w:type="dxa"/>
          </w:tcPr>
          <w:p w:rsidR="00BB79A9" w:rsidRPr="0007184B" w:rsidRDefault="00BB79A9" w:rsidP="00BB79A9">
            <w:pPr>
              <w:jc w:val="center"/>
              <w:rPr>
                <w:bCs/>
                <w:color w:val="FF0000"/>
                <w:sz w:val="22"/>
                <w:szCs w:val="22"/>
              </w:rPr>
            </w:pPr>
          </w:p>
        </w:tc>
        <w:tc>
          <w:tcPr>
            <w:tcW w:w="3685" w:type="dxa"/>
          </w:tcPr>
          <w:p w:rsidR="00BB79A9" w:rsidRPr="0007184B" w:rsidRDefault="00BB79A9" w:rsidP="00BB79A9">
            <w:pPr>
              <w:jc w:val="center"/>
              <w:rPr>
                <w:sz w:val="22"/>
                <w:szCs w:val="22"/>
              </w:rPr>
            </w:pPr>
            <w:r w:rsidRPr="0007184B">
              <w:rPr>
                <w:sz w:val="22"/>
                <w:szCs w:val="22"/>
              </w:rPr>
              <w:t>Kutná Hora</w:t>
            </w:r>
          </w:p>
        </w:tc>
        <w:tc>
          <w:tcPr>
            <w:tcW w:w="1134" w:type="dxa"/>
          </w:tcPr>
          <w:p w:rsidR="00BB79A9" w:rsidRPr="0007184B" w:rsidRDefault="00BB79A9" w:rsidP="00BB79A9">
            <w:pPr>
              <w:jc w:val="center"/>
              <w:rPr>
                <w:bCs/>
                <w:sz w:val="22"/>
                <w:szCs w:val="22"/>
              </w:rPr>
            </w:pPr>
            <w:r w:rsidRPr="0007184B">
              <w:rPr>
                <w:bCs/>
                <w:sz w:val="22"/>
                <w:szCs w:val="22"/>
              </w:rPr>
              <w:t>1</w:t>
            </w:r>
          </w:p>
        </w:tc>
      </w:tr>
      <w:tr w:rsidR="00BB79A9" w:rsidRPr="0007184B" w:rsidTr="00CC5A94">
        <w:tc>
          <w:tcPr>
            <w:tcW w:w="3189" w:type="dxa"/>
          </w:tcPr>
          <w:p w:rsidR="00BB79A9" w:rsidRPr="0007184B" w:rsidRDefault="00BB79A9" w:rsidP="00BB79A9">
            <w:pPr>
              <w:jc w:val="center"/>
              <w:rPr>
                <w:color w:val="FF0000"/>
                <w:sz w:val="22"/>
                <w:szCs w:val="22"/>
              </w:rPr>
            </w:pPr>
          </w:p>
        </w:tc>
        <w:tc>
          <w:tcPr>
            <w:tcW w:w="1134" w:type="dxa"/>
          </w:tcPr>
          <w:p w:rsidR="00BB79A9" w:rsidRPr="0007184B" w:rsidRDefault="00BB79A9" w:rsidP="00BB79A9">
            <w:pPr>
              <w:jc w:val="center"/>
              <w:rPr>
                <w:bCs/>
                <w:color w:val="FF0000"/>
                <w:sz w:val="22"/>
                <w:szCs w:val="22"/>
              </w:rPr>
            </w:pPr>
          </w:p>
        </w:tc>
        <w:tc>
          <w:tcPr>
            <w:tcW w:w="3685" w:type="dxa"/>
          </w:tcPr>
          <w:p w:rsidR="00BB79A9" w:rsidRPr="0007184B" w:rsidRDefault="00BB79A9" w:rsidP="00BB79A9">
            <w:pPr>
              <w:jc w:val="center"/>
              <w:rPr>
                <w:sz w:val="22"/>
                <w:szCs w:val="22"/>
              </w:rPr>
            </w:pPr>
            <w:r w:rsidRPr="0007184B">
              <w:rPr>
                <w:sz w:val="22"/>
                <w:szCs w:val="22"/>
              </w:rPr>
              <w:t>Květnice</w:t>
            </w:r>
          </w:p>
        </w:tc>
        <w:tc>
          <w:tcPr>
            <w:tcW w:w="1134" w:type="dxa"/>
          </w:tcPr>
          <w:p w:rsidR="00BB79A9" w:rsidRPr="0007184B" w:rsidRDefault="00BB79A9" w:rsidP="00BB79A9">
            <w:pPr>
              <w:jc w:val="center"/>
              <w:rPr>
                <w:bCs/>
                <w:sz w:val="22"/>
                <w:szCs w:val="22"/>
              </w:rPr>
            </w:pPr>
            <w:r w:rsidRPr="0007184B">
              <w:rPr>
                <w:bCs/>
                <w:sz w:val="22"/>
                <w:szCs w:val="22"/>
              </w:rPr>
              <w:t>1</w:t>
            </w:r>
          </w:p>
        </w:tc>
      </w:tr>
      <w:tr w:rsidR="00BB79A9" w:rsidRPr="0007184B" w:rsidTr="00CC5A94">
        <w:tc>
          <w:tcPr>
            <w:tcW w:w="3189" w:type="dxa"/>
          </w:tcPr>
          <w:p w:rsidR="00BB79A9" w:rsidRPr="0007184B" w:rsidRDefault="00BB79A9" w:rsidP="00BB79A9">
            <w:pPr>
              <w:jc w:val="center"/>
              <w:rPr>
                <w:color w:val="FF0000"/>
                <w:sz w:val="22"/>
                <w:szCs w:val="22"/>
              </w:rPr>
            </w:pPr>
          </w:p>
        </w:tc>
        <w:tc>
          <w:tcPr>
            <w:tcW w:w="1134" w:type="dxa"/>
          </w:tcPr>
          <w:p w:rsidR="00BB79A9" w:rsidRPr="0007184B" w:rsidRDefault="00BB79A9" w:rsidP="00BB79A9">
            <w:pPr>
              <w:jc w:val="center"/>
              <w:rPr>
                <w:bCs/>
                <w:color w:val="FF0000"/>
                <w:sz w:val="22"/>
                <w:szCs w:val="22"/>
              </w:rPr>
            </w:pPr>
          </w:p>
        </w:tc>
        <w:tc>
          <w:tcPr>
            <w:tcW w:w="3685" w:type="dxa"/>
          </w:tcPr>
          <w:p w:rsidR="00BB79A9" w:rsidRPr="0007184B" w:rsidRDefault="00BB79A9" w:rsidP="00BB79A9">
            <w:pPr>
              <w:jc w:val="center"/>
              <w:rPr>
                <w:sz w:val="22"/>
                <w:szCs w:val="22"/>
              </w:rPr>
            </w:pPr>
            <w:r w:rsidRPr="0007184B">
              <w:rPr>
                <w:sz w:val="22"/>
                <w:szCs w:val="22"/>
              </w:rPr>
              <w:t>Nové Strašecí</w:t>
            </w:r>
          </w:p>
        </w:tc>
        <w:tc>
          <w:tcPr>
            <w:tcW w:w="1134" w:type="dxa"/>
          </w:tcPr>
          <w:p w:rsidR="00BB79A9" w:rsidRPr="0007184B" w:rsidRDefault="00BB79A9" w:rsidP="00BB79A9">
            <w:pPr>
              <w:jc w:val="center"/>
              <w:rPr>
                <w:bCs/>
                <w:sz w:val="22"/>
                <w:szCs w:val="22"/>
              </w:rPr>
            </w:pPr>
            <w:r w:rsidRPr="0007184B">
              <w:rPr>
                <w:bCs/>
                <w:sz w:val="22"/>
                <w:szCs w:val="22"/>
              </w:rPr>
              <w:t>1</w:t>
            </w:r>
          </w:p>
        </w:tc>
      </w:tr>
      <w:tr w:rsidR="00BB79A9" w:rsidRPr="0007184B" w:rsidTr="00CC5A94">
        <w:tc>
          <w:tcPr>
            <w:tcW w:w="3189" w:type="dxa"/>
          </w:tcPr>
          <w:p w:rsidR="00BB79A9" w:rsidRPr="0007184B" w:rsidRDefault="00BB79A9" w:rsidP="00BB79A9">
            <w:pPr>
              <w:jc w:val="center"/>
              <w:rPr>
                <w:color w:val="FF0000"/>
                <w:sz w:val="22"/>
                <w:szCs w:val="22"/>
              </w:rPr>
            </w:pPr>
          </w:p>
        </w:tc>
        <w:tc>
          <w:tcPr>
            <w:tcW w:w="1134" w:type="dxa"/>
          </w:tcPr>
          <w:p w:rsidR="00BB79A9" w:rsidRPr="0007184B" w:rsidRDefault="00BB79A9" w:rsidP="00BB79A9">
            <w:pPr>
              <w:jc w:val="center"/>
              <w:rPr>
                <w:bCs/>
                <w:color w:val="FF0000"/>
                <w:sz w:val="22"/>
                <w:szCs w:val="22"/>
              </w:rPr>
            </w:pPr>
          </w:p>
        </w:tc>
        <w:tc>
          <w:tcPr>
            <w:tcW w:w="3685" w:type="dxa"/>
          </w:tcPr>
          <w:p w:rsidR="00BB79A9" w:rsidRPr="0007184B" w:rsidRDefault="00BB79A9" w:rsidP="00BB79A9">
            <w:pPr>
              <w:jc w:val="center"/>
              <w:rPr>
                <w:sz w:val="22"/>
                <w:szCs w:val="22"/>
              </w:rPr>
            </w:pPr>
            <w:r w:rsidRPr="0007184B">
              <w:rPr>
                <w:sz w:val="22"/>
                <w:szCs w:val="22"/>
              </w:rPr>
              <w:t>Nupaky</w:t>
            </w:r>
          </w:p>
        </w:tc>
        <w:tc>
          <w:tcPr>
            <w:tcW w:w="1134" w:type="dxa"/>
          </w:tcPr>
          <w:p w:rsidR="00BB79A9" w:rsidRPr="0007184B" w:rsidRDefault="00BB79A9" w:rsidP="00BB79A9">
            <w:pPr>
              <w:jc w:val="center"/>
              <w:rPr>
                <w:bCs/>
                <w:sz w:val="22"/>
                <w:szCs w:val="22"/>
              </w:rPr>
            </w:pPr>
            <w:r w:rsidRPr="0007184B">
              <w:rPr>
                <w:bCs/>
                <w:sz w:val="22"/>
                <w:szCs w:val="22"/>
              </w:rPr>
              <w:t>4</w:t>
            </w:r>
          </w:p>
        </w:tc>
      </w:tr>
      <w:tr w:rsidR="00BB79A9" w:rsidRPr="0007184B" w:rsidTr="00CC5A94">
        <w:tc>
          <w:tcPr>
            <w:tcW w:w="3189" w:type="dxa"/>
          </w:tcPr>
          <w:p w:rsidR="00BB79A9" w:rsidRPr="0007184B" w:rsidRDefault="00BB79A9" w:rsidP="00BB79A9">
            <w:pPr>
              <w:jc w:val="center"/>
              <w:rPr>
                <w:color w:val="FF0000"/>
                <w:sz w:val="22"/>
                <w:szCs w:val="22"/>
              </w:rPr>
            </w:pPr>
          </w:p>
        </w:tc>
        <w:tc>
          <w:tcPr>
            <w:tcW w:w="1134" w:type="dxa"/>
          </w:tcPr>
          <w:p w:rsidR="00BB79A9" w:rsidRPr="0007184B" w:rsidRDefault="00BB79A9" w:rsidP="00BB79A9">
            <w:pPr>
              <w:jc w:val="center"/>
              <w:rPr>
                <w:bCs/>
                <w:color w:val="FF0000"/>
                <w:sz w:val="22"/>
                <w:szCs w:val="22"/>
              </w:rPr>
            </w:pPr>
          </w:p>
        </w:tc>
        <w:tc>
          <w:tcPr>
            <w:tcW w:w="3685" w:type="dxa"/>
          </w:tcPr>
          <w:p w:rsidR="00BB79A9" w:rsidRPr="0007184B" w:rsidRDefault="00BB79A9" w:rsidP="00BB79A9">
            <w:pPr>
              <w:jc w:val="center"/>
              <w:rPr>
                <w:sz w:val="22"/>
                <w:szCs w:val="22"/>
              </w:rPr>
            </w:pPr>
            <w:r w:rsidRPr="0007184B">
              <w:rPr>
                <w:sz w:val="22"/>
                <w:szCs w:val="22"/>
              </w:rPr>
              <w:t>Ondřejov</w:t>
            </w:r>
          </w:p>
        </w:tc>
        <w:tc>
          <w:tcPr>
            <w:tcW w:w="1134" w:type="dxa"/>
          </w:tcPr>
          <w:p w:rsidR="00BB79A9" w:rsidRPr="0007184B" w:rsidRDefault="00BB79A9" w:rsidP="00BB79A9">
            <w:pPr>
              <w:jc w:val="center"/>
              <w:rPr>
                <w:bCs/>
                <w:sz w:val="22"/>
                <w:szCs w:val="22"/>
              </w:rPr>
            </w:pPr>
            <w:r w:rsidRPr="0007184B">
              <w:rPr>
                <w:bCs/>
                <w:sz w:val="22"/>
                <w:szCs w:val="22"/>
              </w:rPr>
              <w:t>1</w:t>
            </w:r>
          </w:p>
        </w:tc>
      </w:tr>
      <w:tr w:rsidR="00BB79A9" w:rsidRPr="0007184B" w:rsidTr="00CC5A94">
        <w:tc>
          <w:tcPr>
            <w:tcW w:w="3189" w:type="dxa"/>
          </w:tcPr>
          <w:p w:rsidR="00BB79A9" w:rsidRPr="0007184B" w:rsidRDefault="00BB79A9" w:rsidP="00BB79A9">
            <w:pPr>
              <w:jc w:val="center"/>
              <w:rPr>
                <w:color w:val="FF0000"/>
                <w:sz w:val="22"/>
                <w:szCs w:val="22"/>
              </w:rPr>
            </w:pPr>
          </w:p>
        </w:tc>
        <w:tc>
          <w:tcPr>
            <w:tcW w:w="1134" w:type="dxa"/>
          </w:tcPr>
          <w:p w:rsidR="00BB79A9" w:rsidRPr="0007184B" w:rsidRDefault="00BB79A9" w:rsidP="00BB79A9">
            <w:pPr>
              <w:jc w:val="center"/>
              <w:rPr>
                <w:bCs/>
                <w:color w:val="FF0000"/>
                <w:sz w:val="22"/>
                <w:szCs w:val="22"/>
              </w:rPr>
            </w:pPr>
          </w:p>
        </w:tc>
        <w:tc>
          <w:tcPr>
            <w:tcW w:w="3685" w:type="dxa"/>
          </w:tcPr>
          <w:p w:rsidR="00BB79A9" w:rsidRPr="0007184B" w:rsidRDefault="00BB79A9" w:rsidP="00BB79A9">
            <w:pPr>
              <w:jc w:val="center"/>
              <w:rPr>
                <w:sz w:val="22"/>
                <w:szCs w:val="22"/>
              </w:rPr>
            </w:pPr>
            <w:r w:rsidRPr="0007184B">
              <w:rPr>
                <w:sz w:val="22"/>
                <w:szCs w:val="22"/>
              </w:rPr>
              <w:t>Průhonice</w:t>
            </w:r>
          </w:p>
        </w:tc>
        <w:tc>
          <w:tcPr>
            <w:tcW w:w="1134" w:type="dxa"/>
          </w:tcPr>
          <w:p w:rsidR="00BB79A9" w:rsidRPr="0007184B" w:rsidRDefault="00BB79A9" w:rsidP="00BB79A9">
            <w:pPr>
              <w:jc w:val="center"/>
              <w:rPr>
                <w:bCs/>
                <w:sz w:val="22"/>
                <w:szCs w:val="22"/>
              </w:rPr>
            </w:pPr>
            <w:r w:rsidRPr="0007184B">
              <w:rPr>
                <w:bCs/>
                <w:sz w:val="22"/>
                <w:szCs w:val="22"/>
              </w:rPr>
              <w:t>3</w:t>
            </w:r>
          </w:p>
        </w:tc>
      </w:tr>
      <w:tr w:rsidR="00BB79A9" w:rsidRPr="0007184B" w:rsidTr="00CC5A94">
        <w:tc>
          <w:tcPr>
            <w:tcW w:w="3189" w:type="dxa"/>
          </w:tcPr>
          <w:p w:rsidR="00BB79A9" w:rsidRPr="0007184B" w:rsidRDefault="00BB79A9" w:rsidP="00BB79A9">
            <w:pPr>
              <w:jc w:val="center"/>
              <w:rPr>
                <w:color w:val="FF0000"/>
                <w:sz w:val="22"/>
                <w:szCs w:val="22"/>
              </w:rPr>
            </w:pPr>
          </w:p>
        </w:tc>
        <w:tc>
          <w:tcPr>
            <w:tcW w:w="1134" w:type="dxa"/>
          </w:tcPr>
          <w:p w:rsidR="00BB79A9" w:rsidRPr="0007184B" w:rsidRDefault="00BB79A9" w:rsidP="00BB79A9">
            <w:pPr>
              <w:jc w:val="center"/>
              <w:rPr>
                <w:bCs/>
                <w:color w:val="FF0000"/>
                <w:sz w:val="22"/>
                <w:szCs w:val="22"/>
              </w:rPr>
            </w:pPr>
          </w:p>
        </w:tc>
        <w:tc>
          <w:tcPr>
            <w:tcW w:w="3685" w:type="dxa"/>
          </w:tcPr>
          <w:p w:rsidR="00BB79A9" w:rsidRPr="0007184B" w:rsidRDefault="00BB79A9" w:rsidP="00BB79A9">
            <w:pPr>
              <w:jc w:val="center"/>
              <w:rPr>
                <w:sz w:val="22"/>
                <w:szCs w:val="22"/>
              </w:rPr>
            </w:pPr>
            <w:r w:rsidRPr="0007184B">
              <w:rPr>
                <w:sz w:val="22"/>
                <w:szCs w:val="22"/>
              </w:rPr>
              <w:t xml:space="preserve">Psáry </w:t>
            </w:r>
          </w:p>
        </w:tc>
        <w:tc>
          <w:tcPr>
            <w:tcW w:w="1134" w:type="dxa"/>
          </w:tcPr>
          <w:p w:rsidR="00BB79A9" w:rsidRPr="0007184B" w:rsidRDefault="00BB79A9" w:rsidP="00BB79A9">
            <w:pPr>
              <w:jc w:val="center"/>
              <w:rPr>
                <w:bCs/>
                <w:sz w:val="22"/>
                <w:szCs w:val="22"/>
              </w:rPr>
            </w:pPr>
            <w:r w:rsidRPr="0007184B">
              <w:rPr>
                <w:bCs/>
                <w:sz w:val="22"/>
                <w:szCs w:val="22"/>
              </w:rPr>
              <w:t>4</w:t>
            </w:r>
          </w:p>
        </w:tc>
      </w:tr>
      <w:tr w:rsidR="00BB79A9" w:rsidRPr="0007184B" w:rsidTr="00CC5A94">
        <w:tc>
          <w:tcPr>
            <w:tcW w:w="3189" w:type="dxa"/>
          </w:tcPr>
          <w:p w:rsidR="00BB79A9" w:rsidRPr="0007184B" w:rsidRDefault="00BB79A9" w:rsidP="00BB79A9">
            <w:pPr>
              <w:jc w:val="center"/>
              <w:rPr>
                <w:color w:val="FF0000"/>
                <w:sz w:val="22"/>
                <w:szCs w:val="22"/>
              </w:rPr>
            </w:pPr>
          </w:p>
        </w:tc>
        <w:tc>
          <w:tcPr>
            <w:tcW w:w="1134" w:type="dxa"/>
          </w:tcPr>
          <w:p w:rsidR="00BB79A9" w:rsidRPr="0007184B" w:rsidRDefault="00BB79A9" w:rsidP="00BB79A9">
            <w:pPr>
              <w:jc w:val="center"/>
              <w:rPr>
                <w:bCs/>
                <w:color w:val="FF0000"/>
                <w:sz w:val="22"/>
                <w:szCs w:val="22"/>
              </w:rPr>
            </w:pPr>
          </w:p>
        </w:tc>
        <w:tc>
          <w:tcPr>
            <w:tcW w:w="3685" w:type="dxa"/>
          </w:tcPr>
          <w:p w:rsidR="00BB79A9" w:rsidRPr="0007184B" w:rsidRDefault="00BB79A9" w:rsidP="00BB79A9">
            <w:pPr>
              <w:jc w:val="center"/>
              <w:rPr>
                <w:sz w:val="22"/>
                <w:szCs w:val="22"/>
              </w:rPr>
            </w:pPr>
            <w:r w:rsidRPr="0007184B">
              <w:rPr>
                <w:sz w:val="22"/>
                <w:szCs w:val="22"/>
              </w:rPr>
              <w:t>Psáry, Dolní Jirčany</w:t>
            </w:r>
          </w:p>
        </w:tc>
        <w:tc>
          <w:tcPr>
            <w:tcW w:w="1134" w:type="dxa"/>
          </w:tcPr>
          <w:p w:rsidR="00BB79A9" w:rsidRPr="0007184B" w:rsidRDefault="00BB79A9" w:rsidP="00BB79A9">
            <w:pPr>
              <w:jc w:val="center"/>
              <w:rPr>
                <w:bCs/>
                <w:sz w:val="22"/>
                <w:szCs w:val="22"/>
              </w:rPr>
            </w:pPr>
            <w:r w:rsidRPr="0007184B">
              <w:rPr>
                <w:bCs/>
                <w:sz w:val="22"/>
                <w:szCs w:val="22"/>
              </w:rPr>
              <w:t>1</w:t>
            </w:r>
          </w:p>
        </w:tc>
      </w:tr>
      <w:tr w:rsidR="00BB79A9" w:rsidRPr="0007184B" w:rsidTr="00CC5A94">
        <w:tc>
          <w:tcPr>
            <w:tcW w:w="3189" w:type="dxa"/>
          </w:tcPr>
          <w:p w:rsidR="00BB79A9" w:rsidRPr="0007184B" w:rsidRDefault="00BB79A9" w:rsidP="00BB79A9">
            <w:pPr>
              <w:jc w:val="center"/>
              <w:rPr>
                <w:color w:val="FF0000"/>
                <w:sz w:val="22"/>
                <w:szCs w:val="22"/>
              </w:rPr>
            </w:pPr>
          </w:p>
        </w:tc>
        <w:tc>
          <w:tcPr>
            <w:tcW w:w="1134" w:type="dxa"/>
          </w:tcPr>
          <w:p w:rsidR="00BB79A9" w:rsidRPr="0007184B" w:rsidRDefault="00BB79A9" w:rsidP="00BB79A9">
            <w:pPr>
              <w:jc w:val="center"/>
              <w:rPr>
                <w:bCs/>
                <w:color w:val="FF0000"/>
                <w:sz w:val="22"/>
                <w:szCs w:val="22"/>
              </w:rPr>
            </w:pPr>
          </w:p>
        </w:tc>
        <w:tc>
          <w:tcPr>
            <w:tcW w:w="3685" w:type="dxa"/>
          </w:tcPr>
          <w:p w:rsidR="00BB79A9" w:rsidRPr="0007184B" w:rsidRDefault="00BB79A9" w:rsidP="00BB79A9">
            <w:pPr>
              <w:jc w:val="center"/>
              <w:rPr>
                <w:sz w:val="22"/>
                <w:szCs w:val="22"/>
              </w:rPr>
            </w:pPr>
            <w:r w:rsidRPr="0007184B">
              <w:rPr>
                <w:sz w:val="22"/>
                <w:szCs w:val="22"/>
              </w:rPr>
              <w:t>Pyšely</w:t>
            </w:r>
          </w:p>
        </w:tc>
        <w:tc>
          <w:tcPr>
            <w:tcW w:w="1134" w:type="dxa"/>
          </w:tcPr>
          <w:p w:rsidR="00BB79A9" w:rsidRPr="0007184B" w:rsidRDefault="00BB79A9" w:rsidP="00BB79A9">
            <w:pPr>
              <w:jc w:val="center"/>
              <w:rPr>
                <w:bCs/>
                <w:sz w:val="22"/>
                <w:szCs w:val="22"/>
              </w:rPr>
            </w:pPr>
            <w:r w:rsidRPr="0007184B">
              <w:rPr>
                <w:bCs/>
                <w:sz w:val="22"/>
                <w:szCs w:val="22"/>
              </w:rPr>
              <w:t>1</w:t>
            </w:r>
          </w:p>
        </w:tc>
      </w:tr>
      <w:tr w:rsidR="00BB79A9" w:rsidRPr="0007184B" w:rsidTr="00CC5A94">
        <w:tc>
          <w:tcPr>
            <w:tcW w:w="3189" w:type="dxa"/>
          </w:tcPr>
          <w:p w:rsidR="00BB79A9" w:rsidRPr="0007184B" w:rsidRDefault="00BB79A9" w:rsidP="00BB79A9">
            <w:pPr>
              <w:jc w:val="center"/>
              <w:rPr>
                <w:color w:val="FF0000"/>
                <w:sz w:val="22"/>
                <w:szCs w:val="22"/>
              </w:rPr>
            </w:pPr>
          </w:p>
        </w:tc>
        <w:tc>
          <w:tcPr>
            <w:tcW w:w="1134" w:type="dxa"/>
          </w:tcPr>
          <w:p w:rsidR="00BB79A9" w:rsidRPr="0007184B" w:rsidRDefault="00BB79A9" w:rsidP="00BB79A9">
            <w:pPr>
              <w:jc w:val="center"/>
              <w:rPr>
                <w:bCs/>
                <w:color w:val="FF0000"/>
                <w:sz w:val="22"/>
                <w:szCs w:val="22"/>
              </w:rPr>
            </w:pPr>
          </w:p>
        </w:tc>
        <w:tc>
          <w:tcPr>
            <w:tcW w:w="3685" w:type="dxa"/>
          </w:tcPr>
          <w:p w:rsidR="00BB79A9" w:rsidRPr="0007184B" w:rsidRDefault="00BB79A9" w:rsidP="00BB79A9">
            <w:pPr>
              <w:jc w:val="center"/>
              <w:rPr>
                <w:sz w:val="22"/>
                <w:szCs w:val="22"/>
              </w:rPr>
            </w:pPr>
            <w:r w:rsidRPr="0007184B">
              <w:rPr>
                <w:sz w:val="22"/>
                <w:szCs w:val="22"/>
              </w:rPr>
              <w:t>Řepníky</w:t>
            </w:r>
          </w:p>
        </w:tc>
        <w:tc>
          <w:tcPr>
            <w:tcW w:w="1134" w:type="dxa"/>
          </w:tcPr>
          <w:p w:rsidR="00BB79A9" w:rsidRPr="0007184B" w:rsidRDefault="00BB79A9" w:rsidP="00BB79A9">
            <w:pPr>
              <w:jc w:val="center"/>
              <w:rPr>
                <w:bCs/>
                <w:sz w:val="22"/>
                <w:szCs w:val="22"/>
              </w:rPr>
            </w:pPr>
            <w:r w:rsidRPr="0007184B">
              <w:rPr>
                <w:bCs/>
                <w:sz w:val="22"/>
                <w:szCs w:val="22"/>
              </w:rPr>
              <w:t>1</w:t>
            </w:r>
          </w:p>
        </w:tc>
      </w:tr>
      <w:tr w:rsidR="00BB79A9" w:rsidRPr="0007184B" w:rsidTr="00CC5A94">
        <w:tc>
          <w:tcPr>
            <w:tcW w:w="3189" w:type="dxa"/>
          </w:tcPr>
          <w:p w:rsidR="00BB79A9" w:rsidRPr="0007184B" w:rsidRDefault="00BB79A9" w:rsidP="00BB79A9">
            <w:pPr>
              <w:jc w:val="center"/>
              <w:rPr>
                <w:color w:val="FF0000"/>
                <w:sz w:val="22"/>
                <w:szCs w:val="22"/>
              </w:rPr>
            </w:pPr>
          </w:p>
        </w:tc>
        <w:tc>
          <w:tcPr>
            <w:tcW w:w="1134" w:type="dxa"/>
          </w:tcPr>
          <w:p w:rsidR="00BB79A9" w:rsidRPr="0007184B" w:rsidRDefault="00BB79A9" w:rsidP="00BB79A9">
            <w:pPr>
              <w:jc w:val="center"/>
              <w:rPr>
                <w:bCs/>
                <w:color w:val="FF0000"/>
                <w:sz w:val="22"/>
                <w:szCs w:val="22"/>
              </w:rPr>
            </w:pPr>
          </w:p>
        </w:tc>
        <w:tc>
          <w:tcPr>
            <w:tcW w:w="3685" w:type="dxa"/>
          </w:tcPr>
          <w:p w:rsidR="00BB79A9" w:rsidRPr="0007184B" w:rsidRDefault="00BB79A9" w:rsidP="00BB79A9">
            <w:pPr>
              <w:jc w:val="center"/>
              <w:rPr>
                <w:sz w:val="22"/>
                <w:szCs w:val="22"/>
              </w:rPr>
            </w:pPr>
            <w:r w:rsidRPr="0007184B">
              <w:rPr>
                <w:sz w:val="22"/>
                <w:szCs w:val="22"/>
              </w:rPr>
              <w:t>Říčany</w:t>
            </w:r>
          </w:p>
        </w:tc>
        <w:tc>
          <w:tcPr>
            <w:tcW w:w="1134" w:type="dxa"/>
          </w:tcPr>
          <w:p w:rsidR="00BB79A9" w:rsidRPr="0007184B" w:rsidRDefault="00BB79A9" w:rsidP="00BB79A9">
            <w:pPr>
              <w:jc w:val="center"/>
              <w:rPr>
                <w:bCs/>
                <w:sz w:val="22"/>
                <w:szCs w:val="22"/>
              </w:rPr>
            </w:pPr>
            <w:r w:rsidRPr="0007184B">
              <w:rPr>
                <w:bCs/>
                <w:sz w:val="22"/>
                <w:szCs w:val="22"/>
              </w:rPr>
              <w:t>2</w:t>
            </w:r>
          </w:p>
        </w:tc>
      </w:tr>
      <w:tr w:rsidR="00BB79A9" w:rsidRPr="0007184B" w:rsidTr="00CC5A94">
        <w:tc>
          <w:tcPr>
            <w:tcW w:w="3189" w:type="dxa"/>
          </w:tcPr>
          <w:p w:rsidR="00BB79A9" w:rsidRPr="0007184B" w:rsidRDefault="00BB79A9" w:rsidP="00BB79A9">
            <w:pPr>
              <w:jc w:val="center"/>
              <w:rPr>
                <w:color w:val="FF0000"/>
                <w:sz w:val="22"/>
                <w:szCs w:val="22"/>
              </w:rPr>
            </w:pPr>
          </w:p>
        </w:tc>
        <w:tc>
          <w:tcPr>
            <w:tcW w:w="1134" w:type="dxa"/>
          </w:tcPr>
          <w:p w:rsidR="00BB79A9" w:rsidRPr="0007184B" w:rsidRDefault="00BB79A9" w:rsidP="00BB79A9">
            <w:pPr>
              <w:jc w:val="center"/>
              <w:rPr>
                <w:bCs/>
                <w:color w:val="FF0000"/>
                <w:sz w:val="22"/>
                <w:szCs w:val="22"/>
              </w:rPr>
            </w:pPr>
          </w:p>
        </w:tc>
        <w:tc>
          <w:tcPr>
            <w:tcW w:w="3685" w:type="dxa"/>
          </w:tcPr>
          <w:p w:rsidR="00BB79A9" w:rsidRPr="0007184B" w:rsidRDefault="00BB79A9" w:rsidP="00BB79A9">
            <w:pPr>
              <w:jc w:val="center"/>
              <w:rPr>
                <w:sz w:val="22"/>
                <w:szCs w:val="22"/>
              </w:rPr>
            </w:pPr>
            <w:r w:rsidRPr="0007184B">
              <w:rPr>
                <w:sz w:val="22"/>
                <w:szCs w:val="22"/>
              </w:rPr>
              <w:t>Senohraby</w:t>
            </w:r>
          </w:p>
        </w:tc>
        <w:tc>
          <w:tcPr>
            <w:tcW w:w="1134" w:type="dxa"/>
          </w:tcPr>
          <w:p w:rsidR="00BB79A9" w:rsidRPr="0007184B" w:rsidRDefault="00BB79A9" w:rsidP="00BB79A9">
            <w:pPr>
              <w:jc w:val="center"/>
              <w:rPr>
                <w:bCs/>
                <w:sz w:val="22"/>
                <w:szCs w:val="22"/>
              </w:rPr>
            </w:pPr>
            <w:r w:rsidRPr="0007184B">
              <w:rPr>
                <w:bCs/>
                <w:sz w:val="22"/>
                <w:szCs w:val="22"/>
              </w:rPr>
              <w:t>1</w:t>
            </w:r>
          </w:p>
        </w:tc>
      </w:tr>
      <w:tr w:rsidR="00BB79A9" w:rsidRPr="0007184B" w:rsidTr="00CC5A94">
        <w:tc>
          <w:tcPr>
            <w:tcW w:w="3189" w:type="dxa"/>
          </w:tcPr>
          <w:p w:rsidR="00BB79A9" w:rsidRPr="0007184B" w:rsidRDefault="00BB79A9" w:rsidP="00BB79A9">
            <w:pPr>
              <w:jc w:val="center"/>
              <w:rPr>
                <w:color w:val="FF0000"/>
                <w:sz w:val="22"/>
                <w:szCs w:val="22"/>
              </w:rPr>
            </w:pPr>
          </w:p>
        </w:tc>
        <w:tc>
          <w:tcPr>
            <w:tcW w:w="1134" w:type="dxa"/>
          </w:tcPr>
          <w:p w:rsidR="00BB79A9" w:rsidRPr="0007184B" w:rsidRDefault="00BB79A9" w:rsidP="00BB79A9">
            <w:pPr>
              <w:jc w:val="center"/>
              <w:rPr>
                <w:bCs/>
                <w:color w:val="FF0000"/>
                <w:sz w:val="22"/>
                <w:szCs w:val="22"/>
              </w:rPr>
            </w:pPr>
          </w:p>
        </w:tc>
        <w:tc>
          <w:tcPr>
            <w:tcW w:w="3685" w:type="dxa"/>
          </w:tcPr>
          <w:p w:rsidR="00BB79A9" w:rsidRPr="0007184B" w:rsidRDefault="00BB79A9" w:rsidP="00BB79A9">
            <w:pPr>
              <w:jc w:val="center"/>
              <w:rPr>
                <w:sz w:val="22"/>
                <w:szCs w:val="22"/>
              </w:rPr>
            </w:pPr>
            <w:r w:rsidRPr="0007184B">
              <w:rPr>
                <w:sz w:val="22"/>
                <w:szCs w:val="22"/>
              </w:rPr>
              <w:t>Sibřina</w:t>
            </w:r>
          </w:p>
        </w:tc>
        <w:tc>
          <w:tcPr>
            <w:tcW w:w="1134" w:type="dxa"/>
          </w:tcPr>
          <w:p w:rsidR="00BB79A9" w:rsidRPr="0007184B" w:rsidRDefault="00BB79A9" w:rsidP="00BB79A9">
            <w:pPr>
              <w:jc w:val="center"/>
              <w:rPr>
                <w:bCs/>
                <w:sz w:val="22"/>
                <w:szCs w:val="22"/>
              </w:rPr>
            </w:pPr>
            <w:r w:rsidRPr="0007184B">
              <w:rPr>
                <w:bCs/>
                <w:sz w:val="22"/>
                <w:szCs w:val="22"/>
              </w:rPr>
              <w:t>1</w:t>
            </w:r>
          </w:p>
        </w:tc>
      </w:tr>
      <w:tr w:rsidR="00BB79A9" w:rsidRPr="0007184B" w:rsidTr="00CC5A94">
        <w:tc>
          <w:tcPr>
            <w:tcW w:w="3189" w:type="dxa"/>
          </w:tcPr>
          <w:p w:rsidR="00BB79A9" w:rsidRPr="0007184B" w:rsidRDefault="00BB79A9" w:rsidP="00BB79A9">
            <w:pPr>
              <w:jc w:val="center"/>
              <w:rPr>
                <w:color w:val="FF0000"/>
                <w:sz w:val="22"/>
                <w:szCs w:val="22"/>
              </w:rPr>
            </w:pPr>
          </w:p>
        </w:tc>
        <w:tc>
          <w:tcPr>
            <w:tcW w:w="1134" w:type="dxa"/>
          </w:tcPr>
          <w:p w:rsidR="00BB79A9" w:rsidRPr="0007184B" w:rsidRDefault="00BB79A9" w:rsidP="00BB79A9">
            <w:pPr>
              <w:jc w:val="center"/>
              <w:rPr>
                <w:bCs/>
                <w:color w:val="FF0000"/>
                <w:sz w:val="22"/>
                <w:szCs w:val="22"/>
              </w:rPr>
            </w:pPr>
          </w:p>
        </w:tc>
        <w:tc>
          <w:tcPr>
            <w:tcW w:w="3685" w:type="dxa"/>
          </w:tcPr>
          <w:p w:rsidR="00BB79A9" w:rsidRPr="0007184B" w:rsidRDefault="00BB79A9" w:rsidP="00BB79A9">
            <w:pPr>
              <w:jc w:val="center"/>
              <w:rPr>
                <w:sz w:val="22"/>
                <w:szCs w:val="22"/>
              </w:rPr>
            </w:pPr>
            <w:r w:rsidRPr="0007184B">
              <w:rPr>
                <w:sz w:val="22"/>
                <w:szCs w:val="22"/>
              </w:rPr>
              <w:t>Sluštice</w:t>
            </w:r>
          </w:p>
        </w:tc>
        <w:tc>
          <w:tcPr>
            <w:tcW w:w="1134" w:type="dxa"/>
          </w:tcPr>
          <w:p w:rsidR="00BB79A9" w:rsidRPr="0007184B" w:rsidRDefault="00BB79A9" w:rsidP="00BB79A9">
            <w:pPr>
              <w:jc w:val="center"/>
              <w:rPr>
                <w:bCs/>
                <w:sz w:val="22"/>
                <w:szCs w:val="22"/>
              </w:rPr>
            </w:pPr>
            <w:r w:rsidRPr="0007184B">
              <w:rPr>
                <w:bCs/>
                <w:sz w:val="22"/>
                <w:szCs w:val="22"/>
              </w:rPr>
              <w:t>1</w:t>
            </w:r>
          </w:p>
        </w:tc>
      </w:tr>
      <w:tr w:rsidR="00BB79A9" w:rsidRPr="0007184B" w:rsidTr="00CC5A94">
        <w:tc>
          <w:tcPr>
            <w:tcW w:w="3189" w:type="dxa"/>
          </w:tcPr>
          <w:p w:rsidR="00BB79A9" w:rsidRPr="0007184B" w:rsidRDefault="00BB79A9" w:rsidP="00BB79A9">
            <w:pPr>
              <w:jc w:val="center"/>
              <w:rPr>
                <w:color w:val="FF0000"/>
                <w:sz w:val="22"/>
                <w:szCs w:val="22"/>
              </w:rPr>
            </w:pPr>
          </w:p>
        </w:tc>
        <w:tc>
          <w:tcPr>
            <w:tcW w:w="1134" w:type="dxa"/>
          </w:tcPr>
          <w:p w:rsidR="00BB79A9" w:rsidRPr="0007184B" w:rsidRDefault="00BB79A9" w:rsidP="00BB79A9">
            <w:pPr>
              <w:jc w:val="center"/>
              <w:rPr>
                <w:bCs/>
                <w:color w:val="FF0000"/>
                <w:sz w:val="22"/>
                <w:szCs w:val="22"/>
              </w:rPr>
            </w:pPr>
          </w:p>
        </w:tc>
        <w:tc>
          <w:tcPr>
            <w:tcW w:w="3685" w:type="dxa"/>
          </w:tcPr>
          <w:p w:rsidR="00BB79A9" w:rsidRPr="0007184B" w:rsidRDefault="00BB79A9" w:rsidP="00BB79A9">
            <w:pPr>
              <w:jc w:val="center"/>
              <w:rPr>
                <w:sz w:val="22"/>
                <w:szCs w:val="22"/>
              </w:rPr>
            </w:pPr>
            <w:r w:rsidRPr="0007184B">
              <w:rPr>
                <w:sz w:val="22"/>
                <w:szCs w:val="22"/>
              </w:rPr>
              <w:t>Tehovec</w:t>
            </w:r>
          </w:p>
        </w:tc>
        <w:tc>
          <w:tcPr>
            <w:tcW w:w="1134" w:type="dxa"/>
          </w:tcPr>
          <w:p w:rsidR="00BB79A9" w:rsidRPr="0007184B" w:rsidRDefault="00BB79A9" w:rsidP="00BB79A9">
            <w:pPr>
              <w:jc w:val="center"/>
              <w:rPr>
                <w:bCs/>
                <w:sz w:val="22"/>
                <w:szCs w:val="22"/>
              </w:rPr>
            </w:pPr>
            <w:r w:rsidRPr="0007184B">
              <w:rPr>
                <w:bCs/>
                <w:sz w:val="22"/>
                <w:szCs w:val="22"/>
              </w:rPr>
              <w:t>2</w:t>
            </w:r>
          </w:p>
        </w:tc>
      </w:tr>
      <w:tr w:rsidR="00BB79A9" w:rsidRPr="0007184B" w:rsidTr="00CC5A94">
        <w:tc>
          <w:tcPr>
            <w:tcW w:w="3189" w:type="dxa"/>
          </w:tcPr>
          <w:p w:rsidR="00BB79A9" w:rsidRPr="0007184B" w:rsidRDefault="00BB79A9" w:rsidP="00BB79A9">
            <w:pPr>
              <w:jc w:val="center"/>
              <w:rPr>
                <w:color w:val="FF0000"/>
                <w:sz w:val="22"/>
                <w:szCs w:val="22"/>
              </w:rPr>
            </w:pPr>
          </w:p>
        </w:tc>
        <w:tc>
          <w:tcPr>
            <w:tcW w:w="1134" w:type="dxa"/>
          </w:tcPr>
          <w:p w:rsidR="00BB79A9" w:rsidRPr="0007184B" w:rsidRDefault="00BB79A9" w:rsidP="00BB79A9">
            <w:pPr>
              <w:jc w:val="center"/>
              <w:rPr>
                <w:bCs/>
                <w:color w:val="FF0000"/>
                <w:sz w:val="22"/>
                <w:szCs w:val="22"/>
              </w:rPr>
            </w:pPr>
          </w:p>
        </w:tc>
        <w:tc>
          <w:tcPr>
            <w:tcW w:w="3685" w:type="dxa"/>
          </w:tcPr>
          <w:p w:rsidR="00BB79A9" w:rsidRPr="0007184B" w:rsidRDefault="00BB79A9" w:rsidP="00BB79A9">
            <w:pPr>
              <w:jc w:val="center"/>
              <w:rPr>
                <w:sz w:val="22"/>
                <w:szCs w:val="22"/>
              </w:rPr>
            </w:pPr>
            <w:r w:rsidRPr="0007184B">
              <w:rPr>
                <w:sz w:val="22"/>
                <w:szCs w:val="22"/>
              </w:rPr>
              <w:t xml:space="preserve">Vestec </w:t>
            </w:r>
          </w:p>
        </w:tc>
        <w:tc>
          <w:tcPr>
            <w:tcW w:w="1134" w:type="dxa"/>
          </w:tcPr>
          <w:p w:rsidR="00BB79A9" w:rsidRPr="0007184B" w:rsidRDefault="00BB79A9" w:rsidP="00BB79A9">
            <w:pPr>
              <w:jc w:val="center"/>
              <w:rPr>
                <w:bCs/>
                <w:sz w:val="22"/>
                <w:szCs w:val="22"/>
              </w:rPr>
            </w:pPr>
            <w:r w:rsidRPr="0007184B">
              <w:rPr>
                <w:bCs/>
                <w:sz w:val="22"/>
                <w:szCs w:val="22"/>
              </w:rPr>
              <w:t>4</w:t>
            </w:r>
          </w:p>
        </w:tc>
      </w:tr>
      <w:tr w:rsidR="00BB79A9" w:rsidRPr="0007184B" w:rsidTr="00CC5A94">
        <w:tc>
          <w:tcPr>
            <w:tcW w:w="3189" w:type="dxa"/>
          </w:tcPr>
          <w:p w:rsidR="00BB79A9" w:rsidRPr="0007184B" w:rsidRDefault="00BB79A9" w:rsidP="00BB79A9">
            <w:pPr>
              <w:jc w:val="center"/>
              <w:rPr>
                <w:b/>
                <w:bCs/>
                <w:sz w:val="22"/>
                <w:szCs w:val="22"/>
              </w:rPr>
            </w:pPr>
            <w:r w:rsidRPr="0007184B">
              <w:rPr>
                <w:b/>
                <w:bCs/>
                <w:sz w:val="22"/>
                <w:szCs w:val="22"/>
              </w:rPr>
              <w:t>Celkem:</w:t>
            </w:r>
          </w:p>
        </w:tc>
        <w:tc>
          <w:tcPr>
            <w:tcW w:w="1134" w:type="dxa"/>
          </w:tcPr>
          <w:p w:rsidR="00BB79A9" w:rsidRPr="0007184B" w:rsidRDefault="00D73732" w:rsidP="00D73732">
            <w:pPr>
              <w:jc w:val="center"/>
              <w:rPr>
                <w:b/>
                <w:bCs/>
                <w:sz w:val="22"/>
                <w:szCs w:val="22"/>
              </w:rPr>
            </w:pPr>
            <w:r w:rsidRPr="0007184B">
              <w:rPr>
                <w:b/>
                <w:bCs/>
                <w:sz w:val="22"/>
                <w:szCs w:val="22"/>
              </w:rPr>
              <w:t>6</w:t>
            </w:r>
          </w:p>
        </w:tc>
        <w:tc>
          <w:tcPr>
            <w:tcW w:w="3685" w:type="dxa"/>
          </w:tcPr>
          <w:p w:rsidR="00BB79A9" w:rsidRPr="0007184B" w:rsidRDefault="00BB79A9" w:rsidP="00BB79A9">
            <w:pPr>
              <w:jc w:val="center"/>
              <w:rPr>
                <w:b/>
                <w:sz w:val="22"/>
                <w:szCs w:val="22"/>
              </w:rPr>
            </w:pPr>
          </w:p>
        </w:tc>
        <w:tc>
          <w:tcPr>
            <w:tcW w:w="1134" w:type="dxa"/>
          </w:tcPr>
          <w:p w:rsidR="00BB79A9" w:rsidRPr="0007184B" w:rsidRDefault="00D73732" w:rsidP="00BB79A9">
            <w:pPr>
              <w:jc w:val="center"/>
              <w:rPr>
                <w:b/>
                <w:bCs/>
                <w:sz w:val="22"/>
                <w:szCs w:val="22"/>
              </w:rPr>
            </w:pPr>
            <w:r w:rsidRPr="0007184B">
              <w:rPr>
                <w:b/>
                <w:bCs/>
                <w:sz w:val="22"/>
                <w:szCs w:val="22"/>
              </w:rPr>
              <w:t>56</w:t>
            </w:r>
          </w:p>
        </w:tc>
      </w:tr>
    </w:tbl>
    <w:p w:rsidR="00EC53D0" w:rsidRPr="00E85F89" w:rsidRDefault="003912D9" w:rsidP="00FF04B1">
      <w:r w:rsidRPr="00E85F89">
        <w:lastRenderedPageBreak/>
        <w:t xml:space="preserve">Žáci z jiných </w:t>
      </w:r>
      <w:r w:rsidR="00EA61C6" w:rsidRPr="00E85F89">
        <w:t>městských část</w:t>
      </w:r>
      <w:r w:rsidRPr="00E85F89">
        <w:t>í a středočeského kraje</w:t>
      </w:r>
      <w:r w:rsidR="00EA61C6" w:rsidRPr="00E85F89">
        <w:t xml:space="preserve"> navštěvují</w:t>
      </w:r>
      <w:r w:rsidRPr="00E85F89">
        <w:t xml:space="preserve"> převážně </w:t>
      </w:r>
      <w:r w:rsidR="00EA61C6" w:rsidRPr="00E85F89">
        <w:t>bilingvní</w:t>
      </w:r>
      <w:r w:rsidRPr="00E85F89">
        <w:t xml:space="preserve"> třídy</w:t>
      </w:r>
      <w:r w:rsidR="008E3FC9" w:rsidRPr="00E85F89">
        <w:t xml:space="preserve"> </w:t>
      </w:r>
      <w:r w:rsidR="00FD3D00">
        <w:br/>
      </w:r>
      <w:r w:rsidR="008E3FC9" w:rsidRPr="00E85F89">
        <w:t>na</w:t>
      </w:r>
      <w:r w:rsidR="00FD3D00">
        <w:t xml:space="preserve"> I.</w:t>
      </w:r>
      <w:r w:rsidR="008E3FC9" w:rsidRPr="00E85F89">
        <w:t xml:space="preserve"> stupni</w:t>
      </w:r>
      <w:r w:rsidR="00E85F89" w:rsidRPr="00E85F89">
        <w:t xml:space="preserve"> a třídy s </w:t>
      </w:r>
      <w:r w:rsidR="00403106" w:rsidRPr="00E85F89">
        <w:t>prvním jazykem německým</w:t>
      </w:r>
      <w:r w:rsidR="008E3FC9" w:rsidRPr="00E85F89">
        <w:t xml:space="preserve"> na </w:t>
      </w:r>
      <w:r w:rsidR="00FD3D00">
        <w:t>II</w:t>
      </w:r>
      <w:r w:rsidR="008E3FC9" w:rsidRPr="00E85F89">
        <w:t>. stupni.</w:t>
      </w:r>
    </w:p>
    <w:p w:rsidR="00EC53D0" w:rsidRPr="001F6A12" w:rsidRDefault="00EC53D0">
      <w:pPr>
        <w:rPr>
          <w:color w:val="FF0000"/>
        </w:rPr>
      </w:pPr>
    </w:p>
    <w:p w:rsidR="0052774C" w:rsidRPr="003A02B1" w:rsidRDefault="00550331" w:rsidP="00550331">
      <w:pPr>
        <w:pStyle w:val="Nadpis1"/>
        <w:numPr>
          <w:ilvl w:val="0"/>
          <w:numId w:val="22"/>
        </w:numPr>
      </w:pPr>
      <w:r w:rsidRPr="001F6A12">
        <w:rPr>
          <w:color w:val="FF0000"/>
        </w:rPr>
        <w:t xml:space="preserve"> </w:t>
      </w:r>
      <w:r w:rsidR="0052774C" w:rsidRPr="003A02B1">
        <w:t>Průměrný počet žáků:</w:t>
      </w:r>
    </w:p>
    <w:p w:rsidR="0052774C" w:rsidRPr="003A02B1" w:rsidRDefault="0052774C" w:rsidP="0052774C">
      <w:r w:rsidRPr="003A02B1">
        <w:tab/>
      </w:r>
      <w:r w:rsidRPr="003A02B1">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1843"/>
        <w:gridCol w:w="1842"/>
        <w:gridCol w:w="1842"/>
        <w:gridCol w:w="1842"/>
      </w:tblGrid>
      <w:tr w:rsidR="003A02B1" w:rsidRPr="003A02B1" w:rsidTr="00CC5A94">
        <w:tc>
          <w:tcPr>
            <w:tcW w:w="1843" w:type="dxa"/>
            <w:shd w:val="clear" w:color="auto" w:fill="000000" w:themeFill="text1"/>
            <w:vAlign w:val="center"/>
          </w:tcPr>
          <w:p w:rsidR="0052774C" w:rsidRPr="003A02B1" w:rsidRDefault="001F3798" w:rsidP="001F3798">
            <w:pPr>
              <w:jc w:val="center"/>
            </w:pPr>
            <w:r w:rsidRPr="003A02B1">
              <w:t xml:space="preserve">I. </w:t>
            </w:r>
            <w:r w:rsidR="00700DAF" w:rsidRPr="003A02B1">
              <w:t>s</w:t>
            </w:r>
            <w:r w:rsidR="0052774C" w:rsidRPr="003A02B1">
              <w:t>tupeň</w:t>
            </w:r>
          </w:p>
        </w:tc>
        <w:tc>
          <w:tcPr>
            <w:tcW w:w="1843" w:type="dxa"/>
            <w:shd w:val="clear" w:color="auto" w:fill="000000" w:themeFill="text1"/>
            <w:vAlign w:val="center"/>
          </w:tcPr>
          <w:p w:rsidR="0052774C" w:rsidRPr="003A02B1" w:rsidRDefault="0052774C" w:rsidP="001F3798">
            <w:pPr>
              <w:jc w:val="center"/>
            </w:pPr>
            <w:r w:rsidRPr="003A02B1">
              <w:t>I</w:t>
            </w:r>
            <w:r w:rsidR="001F3798" w:rsidRPr="003A02B1">
              <w:t xml:space="preserve">. </w:t>
            </w:r>
            <w:r w:rsidR="00700DAF" w:rsidRPr="003A02B1">
              <w:t>s</w:t>
            </w:r>
            <w:r w:rsidRPr="003A02B1">
              <w:t>tupeň</w:t>
            </w:r>
          </w:p>
        </w:tc>
        <w:tc>
          <w:tcPr>
            <w:tcW w:w="1842" w:type="dxa"/>
            <w:shd w:val="clear" w:color="auto" w:fill="000000" w:themeFill="text1"/>
            <w:vAlign w:val="center"/>
          </w:tcPr>
          <w:p w:rsidR="0052774C" w:rsidRPr="003A02B1" w:rsidRDefault="001F3798" w:rsidP="001F3798">
            <w:pPr>
              <w:jc w:val="center"/>
            </w:pPr>
            <w:r w:rsidRPr="003A02B1">
              <w:t xml:space="preserve">II. </w:t>
            </w:r>
            <w:r w:rsidR="00700DAF" w:rsidRPr="003A02B1">
              <w:t>s</w:t>
            </w:r>
            <w:r w:rsidR="0052774C" w:rsidRPr="003A02B1">
              <w:t>tupeň</w:t>
            </w:r>
          </w:p>
        </w:tc>
        <w:tc>
          <w:tcPr>
            <w:tcW w:w="1842" w:type="dxa"/>
            <w:shd w:val="clear" w:color="auto" w:fill="000000" w:themeFill="text1"/>
            <w:vAlign w:val="center"/>
          </w:tcPr>
          <w:p w:rsidR="0052774C" w:rsidRPr="003A02B1" w:rsidRDefault="001F3798" w:rsidP="001F3798">
            <w:pPr>
              <w:jc w:val="center"/>
            </w:pPr>
            <w:r w:rsidRPr="003A02B1">
              <w:t xml:space="preserve">II. </w:t>
            </w:r>
            <w:r w:rsidR="00700DAF" w:rsidRPr="003A02B1">
              <w:t>s</w:t>
            </w:r>
            <w:r w:rsidR="0052774C" w:rsidRPr="003A02B1">
              <w:t>tupeň</w:t>
            </w:r>
          </w:p>
        </w:tc>
        <w:tc>
          <w:tcPr>
            <w:tcW w:w="1842" w:type="dxa"/>
            <w:tcBorders>
              <w:bottom w:val="nil"/>
            </w:tcBorders>
            <w:shd w:val="clear" w:color="auto" w:fill="000000" w:themeFill="text1"/>
            <w:vAlign w:val="center"/>
          </w:tcPr>
          <w:p w:rsidR="0052774C" w:rsidRPr="003A02B1" w:rsidRDefault="001F3798" w:rsidP="001F3798">
            <w:pPr>
              <w:jc w:val="center"/>
            </w:pPr>
            <w:r w:rsidRPr="003A02B1">
              <w:t>P</w:t>
            </w:r>
            <w:r w:rsidR="0052774C" w:rsidRPr="003A02B1">
              <w:t>růměr</w:t>
            </w:r>
          </w:p>
        </w:tc>
      </w:tr>
      <w:tr w:rsidR="003A02B1" w:rsidRPr="003A02B1" w:rsidTr="00CC5A94">
        <w:tc>
          <w:tcPr>
            <w:tcW w:w="1843" w:type="dxa"/>
            <w:shd w:val="clear" w:color="auto" w:fill="000000" w:themeFill="text1"/>
            <w:vAlign w:val="center"/>
          </w:tcPr>
          <w:p w:rsidR="0052774C" w:rsidRPr="003A02B1" w:rsidRDefault="001F3798" w:rsidP="001F3798">
            <w:pPr>
              <w:jc w:val="center"/>
            </w:pPr>
            <w:r w:rsidRPr="003A02B1">
              <w:t>B</w:t>
            </w:r>
            <w:r w:rsidR="0052774C" w:rsidRPr="003A02B1">
              <w:t>ěžné třídy</w:t>
            </w:r>
          </w:p>
        </w:tc>
        <w:tc>
          <w:tcPr>
            <w:tcW w:w="1843" w:type="dxa"/>
            <w:shd w:val="clear" w:color="auto" w:fill="000000" w:themeFill="text1"/>
            <w:vAlign w:val="center"/>
          </w:tcPr>
          <w:p w:rsidR="0052774C" w:rsidRPr="003A02B1" w:rsidRDefault="001F3798" w:rsidP="001F3798">
            <w:pPr>
              <w:jc w:val="center"/>
            </w:pPr>
            <w:r w:rsidRPr="003A02B1">
              <w:t>S</w:t>
            </w:r>
            <w:r w:rsidR="0052774C" w:rsidRPr="003A02B1">
              <w:t>pecializované třídy (RvJ)</w:t>
            </w:r>
          </w:p>
        </w:tc>
        <w:tc>
          <w:tcPr>
            <w:tcW w:w="1842" w:type="dxa"/>
            <w:shd w:val="clear" w:color="auto" w:fill="000000" w:themeFill="text1"/>
            <w:vAlign w:val="center"/>
          </w:tcPr>
          <w:p w:rsidR="0052774C" w:rsidRPr="003A02B1" w:rsidRDefault="001F3798" w:rsidP="001F3798">
            <w:pPr>
              <w:jc w:val="center"/>
            </w:pPr>
            <w:r w:rsidRPr="003A02B1">
              <w:t>B</w:t>
            </w:r>
            <w:r w:rsidR="0052774C" w:rsidRPr="003A02B1">
              <w:t>ěžné třídy</w:t>
            </w:r>
          </w:p>
        </w:tc>
        <w:tc>
          <w:tcPr>
            <w:tcW w:w="1842" w:type="dxa"/>
            <w:shd w:val="clear" w:color="auto" w:fill="000000" w:themeFill="text1"/>
            <w:vAlign w:val="center"/>
          </w:tcPr>
          <w:p w:rsidR="0052774C" w:rsidRPr="003A02B1" w:rsidRDefault="001F3798" w:rsidP="001F3798">
            <w:pPr>
              <w:jc w:val="center"/>
            </w:pPr>
            <w:r w:rsidRPr="003A02B1">
              <w:t>S</w:t>
            </w:r>
            <w:r w:rsidR="0052774C" w:rsidRPr="003A02B1">
              <w:t>pecializované třídy</w:t>
            </w:r>
          </w:p>
        </w:tc>
        <w:tc>
          <w:tcPr>
            <w:tcW w:w="1842" w:type="dxa"/>
            <w:tcBorders>
              <w:top w:val="nil"/>
            </w:tcBorders>
            <w:shd w:val="clear" w:color="auto" w:fill="000000" w:themeFill="text1"/>
            <w:vAlign w:val="center"/>
          </w:tcPr>
          <w:p w:rsidR="0052774C" w:rsidRPr="003A02B1" w:rsidRDefault="00A53ED8" w:rsidP="001F3798">
            <w:pPr>
              <w:jc w:val="center"/>
            </w:pPr>
            <w:r w:rsidRPr="003A02B1">
              <w:t>za I. a</w:t>
            </w:r>
            <w:r w:rsidR="001F3798" w:rsidRPr="003A02B1">
              <w:t xml:space="preserve"> II. s</w:t>
            </w:r>
            <w:r w:rsidR="0052774C" w:rsidRPr="003A02B1">
              <w:t xml:space="preserve">t. </w:t>
            </w:r>
            <w:r w:rsidR="001F3798" w:rsidRPr="003A02B1">
              <w:t>b</w:t>
            </w:r>
            <w:r w:rsidR="0052774C" w:rsidRPr="003A02B1">
              <w:t>ěžných tříd</w:t>
            </w:r>
          </w:p>
        </w:tc>
      </w:tr>
      <w:tr w:rsidR="00700DAF" w:rsidRPr="003A02B1" w:rsidTr="001F3798">
        <w:tc>
          <w:tcPr>
            <w:tcW w:w="1843" w:type="dxa"/>
            <w:vAlign w:val="center"/>
          </w:tcPr>
          <w:p w:rsidR="0052774C" w:rsidRPr="003A02B1" w:rsidRDefault="00A53ED8" w:rsidP="001F3798">
            <w:pPr>
              <w:jc w:val="center"/>
            </w:pPr>
            <w:r w:rsidRPr="003A02B1">
              <w:t>2</w:t>
            </w:r>
            <w:r w:rsidR="009534DB" w:rsidRPr="003A02B1">
              <w:t>4,4</w:t>
            </w:r>
          </w:p>
        </w:tc>
        <w:tc>
          <w:tcPr>
            <w:tcW w:w="1843" w:type="dxa"/>
            <w:vAlign w:val="center"/>
          </w:tcPr>
          <w:p w:rsidR="00A53ED8" w:rsidRPr="003A02B1" w:rsidRDefault="00A53ED8" w:rsidP="001F3798">
            <w:pPr>
              <w:jc w:val="center"/>
            </w:pPr>
            <w:r w:rsidRPr="003A02B1">
              <w:t>2</w:t>
            </w:r>
            <w:r w:rsidR="000E46DB" w:rsidRPr="003A02B1">
              <w:t>8</w:t>
            </w:r>
            <w:r w:rsidR="00700DAF" w:rsidRPr="003A02B1">
              <w:t>,</w:t>
            </w:r>
            <w:r w:rsidR="000E46DB" w:rsidRPr="003A02B1">
              <w:t>0</w:t>
            </w:r>
            <w:r w:rsidRPr="003A02B1">
              <w:t xml:space="preserve"> RvJ </w:t>
            </w:r>
          </w:p>
          <w:p w:rsidR="0052774C" w:rsidRPr="003A02B1" w:rsidRDefault="00A53ED8" w:rsidP="001F3798">
            <w:pPr>
              <w:jc w:val="center"/>
            </w:pPr>
            <w:r w:rsidRPr="003A02B1">
              <w:t>2</w:t>
            </w:r>
            <w:r w:rsidR="009928EE" w:rsidRPr="003A02B1">
              <w:t>1,</w:t>
            </w:r>
            <w:r w:rsidR="005B430B" w:rsidRPr="003A02B1">
              <w:t>0</w:t>
            </w:r>
            <w:r w:rsidR="0052774C" w:rsidRPr="003A02B1">
              <w:t xml:space="preserve"> Bi</w:t>
            </w:r>
          </w:p>
        </w:tc>
        <w:tc>
          <w:tcPr>
            <w:tcW w:w="1842" w:type="dxa"/>
            <w:vAlign w:val="center"/>
          </w:tcPr>
          <w:p w:rsidR="0052774C" w:rsidRPr="003A02B1" w:rsidRDefault="00700DAF" w:rsidP="001F3798">
            <w:pPr>
              <w:jc w:val="center"/>
            </w:pPr>
            <w:r w:rsidRPr="003A02B1">
              <w:t>22,</w:t>
            </w:r>
            <w:r w:rsidR="006C5724" w:rsidRPr="003A02B1">
              <w:t>4</w:t>
            </w:r>
          </w:p>
        </w:tc>
        <w:tc>
          <w:tcPr>
            <w:tcW w:w="1842" w:type="dxa"/>
            <w:vAlign w:val="center"/>
          </w:tcPr>
          <w:p w:rsidR="0052774C" w:rsidRPr="003A02B1" w:rsidRDefault="00A53ED8" w:rsidP="001F3798">
            <w:pPr>
              <w:jc w:val="center"/>
            </w:pPr>
            <w:r w:rsidRPr="003A02B1">
              <w:t>2</w:t>
            </w:r>
            <w:r w:rsidR="00E75F40" w:rsidRPr="003A02B1">
              <w:t>3</w:t>
            </w:r>
            <w:r w:rsidR="00700DAF" w:rsidRPr="003A02B1">
              <w:t>,6</w:t>
            </w:r>
          </w:p>
        </w:tc>
        <w:tc>
          <w:tcPr>
            <w:tcW w:w="1842" w:type="dxa"/>
            <w:vAlign w:val="center"/>
          </w:tcPr>
          <w:p w:rsidR="0052774C" w:rsidRPr="003A02B1" w:rsidRDefault="00A53ED8" w:rsidP="001F3798">
            <w:pPr>
              <w:jc w:val="center"/>
            </w:pPr>
            <w:r w:rsidRPr="003A02B1">
              <w:t>2</w:t>
            </w:r>
            <w:r w:rsidR="002A6D23" w:rsidRPr="003A02B1">
              <w:t>3,4</w:t>
            </w:r>
          </w:p>
        </w:tc>
      </w:tr>
    </w:tbl>
    <w:p w:rsidR="000539DA" w:rsidRPr="003A02B1" w:rsidRDefault="000539DA" w:rsidP="002A5726">
      <w:pPr>
        <w:pStyle w:val="Nadpis1"/>
      </w:pPr>
    </w:p>
    <w:p w:rsidR="002A5726" w:rsidRPr="003A02B1" w:rsidRDefault="00550331" w:rsidP="00550331">
      <w:pPr>
        <w:pStyle w:val="Nadpis1"/>
        <w:numPr>
          <w:ilvl w:val="0"/>
          <w:numId w:val="22"/>
        </w:numPr>
      </w:pPr>
      <w:r w:rsidRPr="003A02B1">
        <w:t xml:space="preserve"> </w:t>
      </w:r>
      <w:r w:rsidR="0052774C" w:rsidRPr="003A02B1">
        <w:t>Zaměření tříd s rozšířenou výukou</w:t>
      </w:r>
    </w:p>
    <w:p w:rsidR="0052774C" w:rsidRPr="003A02B1" w:rsidRDefault="0052774C" w:rsidP="002A5726">
      <w:pPr>
        <w:jc w:val="center"/>
      </w:pPr>
      <w:r w:rsidRPr="003A02B1">
        <w:t>Anglický jazyk</w:t>
      </w:r>
      <w:r w:rsidR="00C67539" w:rsidRPr="003A02B1">
        <w:t>,</w:t>
      </w:r>
      <w:r w:rsidRPr="003A02B1">
        <w:t xml:space="preserve"> </w:t>
      </w:r>
      <w:r w:rsidR="00C67539" w:rsidRPr="003A02B1">
        <w:t>Německý jazyk</w:t>
      </w:r>
    </w:p>
    <w:p w:rsidR="0052774C" w:rsidRPr="003A02B1" w:rsidRDefault="0052774C" w:rsidP="0052774C">
      <w:r w:rsidRPr="003A02B1">
        <w:tab/>
      </w:r>
    </w:p>
    <w:tbl>
      <w:tblPr>
        <w:tblStyle w:val="Profesionlntabulka"/>
        <w:tblW w:w="0" w:type="auto"/>
        <w:tblLayout w:type="fixed"/>
        <w:tblLook w:val="00A0" w:firstRow="1" w:lastRow="0" w:firstColumn="1" w:lastColumn="0" w:noHBand="0" w:noVBand="0"/>
      </w:tblPr>
      <w:tblGrid>
        <w:gridCol w:w="1346"/>
        <w:gridCol w:w="1134"/>
        <w:gridCol w:w="992"/>
        <w:gridCol w:w="1134"/>
        <w:gridCol w:w="993"/>
        <w:gridCol w:w="992"/>
        <w:gridCol w:w="1276"/>
        <w:gridCol w:w="1345"/>
      </w:tblGrid>
      <w:tr w:rsidR="003A02B1" w:rsidRPr="003A02B1" w:rsidTr="00CC5A94">
        <w:trPr>
          <w:cnfStyle w:val="100000000000" w:firstRow="1" w:lastRow="0" w:firstColumn="0" w:lastColumn="0" w:oddVBand="0" w:evenVBand="0" w:oddHBand="0" w:evenHBand="0" w:firstRowFirstColumn="0" w:firstRowLastColumn="0" w:lastRowFirstColumn="0" w:lastRowLastColumn="0"/>
        </w:trPr>
        <w:tc>
          <w:tcPr>
            <w:tcW w:w="1346" w:type="dxa"/>
          </w:tcPr>
          <w:p w:rsidR="0052774C" w:rsidRPr="003A02B1" w:rsidRDefault="001F3798" w:rsidP="001F3798">
            <w:pPr>
              <w:jc w:val="center"/>
            </w:pPr>
            <w:r w:rsidRPr="003A02B1">
              <w:t>P</w:t>
            </w:r>
            <w:r w:rsidR="0052774C" w:rsidRPr="003A02B1">
              <w:t>ředmět</w:t>
            </w:r>
          </w:p>
        </w:tc>
        <w:tc>
          <w:tcPr>
            <w:tcW w:w="1134" w:type="dxa"/>
          </w:tcPr>
          <w:p w:rsidR="0052774C" w:rsidRPr="003A02B1" w:rsidRDefault="0052774C" w:rsidP="001F3798">
            <w:pPr>
              <w:pStyle w:val="Nadpis6"/>
              <w:jc w:val="center"/>
              <w:outlineLvl w:val="5"/>
              <w:rPr>
                <w:color w:val="auto"/>
              </w:rPr>
            </w:pPr>
            <w:r w:rsidRPr="003A02B1">
              <w:rPr>
                <w:color w:val="auto"/>
              </w:rPr>
              <w:t>M+Př</w:t>
            </w:r>
          </w:p>
        </w:tc>
        <w:tc>
          <w:tcPr>
            <w:tcW w:w="992" w:type="dxa"/>
          </w:tcPr>
          <w:p w:rsidR="0052774C" w:rsidRPr="003A02B1" w:rsidRDefault="0052774C" w:rsidP="001F3798">
            <w:pPr>
              <w:jc w:val="center"/>
            </w:pPr>
            <w:r w:rsidRPr="003A02B1">
              <w:t>TV</w:t>
            </w:r>
          </w:p>
        </w:tc>
        <w:tc>
          <w:tcPr>
            <w:tcW w:w="1134" w:type="dxa"/>
          </w:tcPr>
          <w:p w:rsidR="0052774C" w:rsidRPr="003A02B1" w:rsidRDefault="001F3798" w:rsidP="001F3798">
            <w:pPr>
              <w:jc w:val="center"/>
            </w:pPr>
            <w:r w:rsidRPr="003A02B1">
              <w:t>J</w:t>
            </w:r>
            <w:r w:rsidR="0052774C" w:rsidRPr="003A02B1">
              <w:t>azyky</w:t>
            </w:r>
          </w:p>
        </w:tc>
        <w:tc>
          <w:tcPr>
            <w:tcW w:w="993" w:type="dxa"/>
          </w:tcPr>
          <w:p w:rsidR="0052774C" w:rsidRPr="003A02B1" w:rsidRDefault="0052774C" w:rsidP="001F3798">
            <w:pPr>
              <w:jc w:val="center"/>
            </w:pPr>
            <w:r w:rsidRPr="003A02B1">
              <w:t>HV</w:t>
            </w:r>
          </w:p>
        </w:tc>
        <w:tc>
          <w:tcPr>
            <w:tcW w:w="992" w:type="dxa"/>
          </w:tcPr>
          <w:p w:rsidR="0052774C" w:rsidRPr="003A02B1" w:rsidRDefault="0052774C" w:rsidP="001F3798">
            <w:pPr>
              <w:jc w:val="center"/>
            </w:pPr>
            <w:r w:rsidRPr="003A02B1">
              <w:t>VV</w:t>
            </w:r>
          </w:p>
        </w:tc>
        <w:tc>
          <w:tcPr>
            <w:tcW w:w="1276" w:type="dxa"/>
          </w:tcPr>
          <w:p w:rsidR="0052774C" w:rsidRPr="00D06309" w:rsidRDefault="001F3798" w:rsidP="001F3798">
            <w:pPr>
              <w:jc w:val="center"/>
              <w:rPr>
                <w:sz w:val="20"/>
                <w:szCs w:val="20"/>
              </w:rPr>
            </w:pPr>
            <w:r w:rsidRPr="00D06309">
              <w:rPr>
                <w:sz w:val="20"/>
                <w:szCs w:val="20"/>
              </w:rPr>
              <w:t>I</w:t>
            </w:r>
            <w:r w:rsidR="0052774C" w:rsidRPr="00D06309">
              <w:rPr>
                <w:sz w:val="20"/>
                <w:szCs w:val="20"/>
              </w:rPr>
              <w:t>nformatika</w:t>
            </w:r>
          </w:p>
        </w:tc>
        <w:tc>
          <w:tcPr>
            <w:tcW w:w="1345" w:type="dxa"/>
          </w:tcPr>
          <w:p w:rsidR="0052774C" w:rsidRPr="003A02B1" w:rsidRDefault="001F3798" w:rsidP="001F3798">
            <w:pPr>
              <w:jc w:val="center"/>
            </w:pPr>
            <w:r w:rsidRPr="003A02B1">
              <w:t>J</w:t>
            </w:r>
            <w:r w:rsidR="0052774C" w:rsidRPr="003A02B1">
              <w:t>iné předm.</w:t>
            </w:r>
          </w:p>
        </w:tc>
      </w:tr>
      <w:tr w:rsidR="003A02B1" w:rsidRPr="003A02B1" w:rsidTr="00CC5A94">
        <w:tc>
          <w:tcPr>
            <w:tcW w:w="1346" w:type="dxa"/>
          </w:tcPr>
          <w:p w:rsidR="0052774C" w:rsidRPr="003A02B1" w:rsidRDefault="001F3798" w:rsidP="001F3798">
            <w:pPr>
              <w:jc w:val="center"/>
            </w:pPr>
            <w:r w:rsidRPr="003A02B1">
              <w:t>P</w:t>
            </w:r>
            <w:r w:rsidR="0052774C" w:rsidRPr="003A02B1">
              <w:t>očet tříd</w:t>
            </w:r>
          </w:p>
        </w:tc>
        <w:tc>
          <w:tcPr>
            <w:tcW w:w="1134" w:type="dxa"/>
          </w:tcPr>
          <w:p w:rsidR="0052774C" w:rsidRPr="003A02B1" w:rsidRDefault="0052774C" w:rsidP="001F3798">
            <w:pPr>
              <w:jc w:val="center"/>
            </w:pPr>
          </w:p>
        </w:tc>
        <w:tc>
          <w:tcPr>
            <w:tcW w:w="992" w:type="dxa"/>
          </w:tcPr>
          <w:p w:rsidR="0052774C" w:rsidRPr="003A02B1" w:rsidRDefault="0052774C" w:rsidP="001F3798">
            <w:pPr>
              <w:jc w:val="center"/>
            </w:pPr>
          </w:p>
        </w:tc>
        <w:tc>
          <w:tcPr>
            <w:tcW w:w="1134" w:type="dxa"/>
          </w:tcPr>
          <w:p w:rsidR="00AF314A" w:rsidRPr="003A02B1" w:rsidRDefault="00561244" w:rsidP="001F3798">
            <w:pPr>
              <w:jc w:val="center"/>
            </w:pPr>
            <w:r w:rsidRPr="003A02B1">
              <w:t>9 Aj</w:t>
            </w:r>
            <w:r w:rsidR="0052774C" w:rsidRPr="003A02B1">
              <w:t xml:space="preserve"> </w:t>
            </w:r>
          </w:p>
          <w:p w:rsidR="0052774C" w:rsidRPr="003A02B1" w:rsidRDefault="00AF314A" w:rsidP="001F3798">
            <w:pPr>
              <w:jc w:val="center"/>
            </w:pPr>
            <w:r w:rsidRPr="003A02B1">
              <w:t>7</w:t>
            </w:r>
            <w:r w:rsidR="0052774C" w:rsidRPr="003A02B1">
              <w:t xml:space="preserve"> </w:t>
            </w:r>
            <w:r w:rsidRPr="003A02B1">
              <w:t>Nj</w:t>
            </w:r>
          </w:p>
        </w:tc>
        <w:tc>
          <w:tcPr>
            <w:tcW w:w="993" w:type="dxa"/>
          </w:tcPr>
          <w:p w:rsidR="0052774C" w:rsidRPr="003A02B1" w:rsidRDefault="0052774C" w:rsidP="001F3798">
            <w:pPr>
              <w:jc w:val="center"/>
            </w:pPr>
          </w:p>
        </w:tc>
        <w:tc>
          <w:tcPr>
            <w:tcW w:w="992" w:type="dxa"/>
          </w:tcPr>
          <w:p w:rsidR="0052774C" w:rsidRPr="003A02B1" w:rsidRDefault="0052774C" w:rsidP="001F3798">
            <w:pPr>
              <w:jc w:val="center"/>
            </w:pPr>
          </w:p>
        </w:tc>
        <w:tc>
          <w:tcPr>
            <w:tcW w:w="1276" w:type="dxa"/>
          </w:tcPr>
          <w:p w:rsidR="0052774C" w:rsidRPr="003A02B1" w:rsidRDefault="0052774C" w:rsidP="001F3798">
            <w:pPr>
              <w:jc w:val="center"/>
            </w:pPr>
          </w:p>
        </w:tc>
        <w:tc>
          <w:tcPr>
            <w:tcW w:w="1345" w:type="dxa"/>
          </w:tcPr>
          <w:p w:rsidR="0052774C" w:rsidRPr="003A02B1" w:rsidRDefault="0052774C" w:rsidP="001F3798">
            <w:pPr>
              <w:jc w:val="center"/>
            </w:pPr>
          </w:p>
        </w:tc>
      </w:tr>
      <w:tr w:rsidR="003A02B1" w:rsidRPr="003A02B1" w:rsidTr="00CC5A94">
        <w:tc>
          <w:tcPr>
            <w:tcW w:w="1346" w:type="dxa"/>
          </w:tcPr>
          <w:p w:rsidR="0052774C" w:rsidRPr="003A02B1" w:rsidRDefault="001F3798" w:rsidP="001F3798">
            <w:pPr>
              <w:jc w:val="center"/>
            </w:pPr>
            <w:r w:rsidRPr="003A02B1">
              <w:t>P</w:t>
            </w:r>
            <w:r w:rsidR="0052774C" w:rsidRPr="003A02B1">
              <w:t>očet žáků</w:t>
            </w:r>
          </w:p>
        </w:tc>
        <w:tc>
          <w:tcPr>
            <w:tcW w:w="1134" w:type="dxa"/>
          </w:tcPr>
          <w:p w:rsidR="0052774C" w:rsidRPr="003A02B1" w:rsidRDefault="0052774C" w:rsidP="001F3798">
            <w:pPr>
              <w:jc w:val="center"/>
            </w:pPr>
          </w:p>
        </w:tc>
        <w:tc>
          <w:tcPr>
            <w:tcW w:w="992" w:type="dxa"/>
          </w:tcPr>
          <w:p w:rsidR="0052774C" w:rsidRPr="003A02B1" w:rsidRDefault="0052774C" w:rsidP="001F3798">
            <w:pPr>
              <w:jc w:val="center"/>
            </w:pPr>
          </w:p>
        </w:tc>
        <w:tc>
          <w:tcPr>
            <w:tcW w:w="1134" w:type="dxa"/>
          </w:tcPr>
          <w:p w:rsidR="0052774C" w:rsidRPr="003A02B1" w:rsidRDefault="00F01D60" w:rsidP="001F3798">
            <w:pPr>
              <w:jc w:val="center"/>
            </w:pPr>
            <w:r w:rsidRPr="003A02B1">
              <w:t>227 Aj</w:t>
            </w:r>
            <w:r w:rsidR="00A53ED8" w:rsidRPr="003A02B1">
              <w:t xml:space="preserve"> </w:t>
            </w:r>
          </w:p>
          <w:p w:rsidR="00F01D60" w:rsidRPr="003A02B1" w:rsidRDefault="0082354C" w:rsidP="001F3798">
            <w:pPr>
              <w:jc w:val="center"/>
            </w:pPr>
            <w:r w:rsidRPr="003A02B1">
              <w:t>146 Nj</w:t>
            </w:r>
          </w:p>
        </w:tc>
        <w:tc>
          <w:tcPr>
            <w:tcW w:w="993" w:type="dxa"/>
          </w:tcPr>
          <w:p w:rsidR="0052774C" w:rsidRPr="003A02B1" w:rsidRDefault="0052774C" w:rsidP="001F3798">
            <w:pPr>
              <w:jc w:val="center"/>
            </w:pPr>
          </w:p>
        </w:tc>
        <w:tc>
          <w:tcPr>
            <w:tcW w:w="992" w:type="dxa"/>
          </w:tcPr>
          <w:p w:rsidR="0052774C" w:rsidRPr="003A02B1" w:rsidRDefault="0052774C" w:rsidP="001F3798">
            <w:pPr>
              <w:jc w:val="center"/>
            </w:pPr>
          </w:p>
        </w:tc>
        <w:tc>
          <w:tcPr>
            <w:tcW w:w="1276" w:type="dxa"/>
          </w:tcPr>
          <w:p w:rsidR="0052774C" w:rsidRPr="003A02B1" w:rsidRDefault="0052774C" w:rsidP="001F3798">
            <w:pPr>
              <w:jc w:val="center"/>
            </w:pPr>
          </w:p>
        </w:tc>
        <w:tc>
          <w:tcPr>
            <w:tcW w:w="1345" w:type="dxa"/>
          </w:tcPr>
          <w:p w:rsidR="0052774C" w:rsidRPr="003A02B1" w:rsidRDefault="0052774C" w:rsidP="001F3798">
            <w:pPr>
              <w:jc w:val="center"/>
            </w:pPr>
          </w:p>
        </w:tc>
      </w:tr>
    </w:tbl>
    <w:p w:rsidR="00662F7A" w:rsidRPr="001F6A12" w:rsidRDefault="00662F7A" w:rsidP="00662F7A">
      <w:pPr>
        <w:ind w:left="360"/>
        <w:rPr>
          <w:b/>
          <w:color w:val="FF0000"/>
        </w:rPr>
      </w:pPr>
    </w:p>
    <w:p w:rsidR="006006CD" w:rsidRPr="001F6A12" w:rsidRDefault="006006CD">
      <w:pPr>
        <w:rPr>
          <w:b/>
          <w:color w:val="FF0000"/>
        </w:rPr>
      </w:pPr>
    </w:p>
    <w:p w:rsidR="0052774C" w:rsidRPr="002A1F55" w:rsidRDefault="00550331" w:rsidP="007356ED">
      <w:pPr>
        <w:pStyle w:val="Nadpis1"/>
        <w:numPr>
          <w:ilvl w:val="0"/>
          <w:numId w:val="22"/>
        </w:numPr>
        <w:jc w:val="left"/>
      </w:pPr>
      <w:r w:rsidRPr="001F6A12">
        <w:rPr>
          <w:color w:val="FF0000"/>
        </w:rPr>
        <w:t xml:space="preserve"> </w:t>
      </w:r>
      <w:r w:rsidR="0052774C" w:rsidRPr="002A1F55">
        <w:t>Péče o žáky se speciálními vzdělávacími potřebami a žáky nadané</w:t>
      </w:r>
    </w:p>
    <w:p w:rsidR="0052774C" w:rsidRPr="002A1F55" w:rsidRDefault="0052774C" w:rsidP="0052774C"/>
    <w:p w:rsidR="0052774C" w:rsidRPr="002A1F55" w:rsidRDefault="0052774C" w:rsidP="000D09F3">
      <w:pPr>
        <w:pStyle w:val="Nadpis2"/>
        <w:numPr>
          <w:ilvl w:val="0"/>
          <w:numId w:val="31"/>
        </w:numPr>
      </w:pPr>
      <w:r w:rsidRPr="002A1F55">
        <w:t>Práce s integrovanými žáky</w:t>
      </w:r>
    </w:p>
    <w:p w:rsidR="0052774C" w:rsidRPr="002A1F55" w:rsidRDefault="001F3798" w:rsidP="00755403">
      <w:pPr>
        <w:tabs>
          <w:tab w:val="left" w:pos="0"/>
          <w:tab w:val="left" w:pos="284"/>
        </w:tabs>
      </w:pPr>
      <w:r w:rsidRPr="002A1F55">
        <w:t>C</w:t>
      </w:r>
      <w:r w:rsidR="0052774C" w:rsidRPr="002A1F55">
        <w:t>elkový počet k </w:t>
      </w:r>
      <w:r w:rsidR="004D3EF9" w:rsidRPr="002A1F55">
        <w:t>30. 6. činí</w:t>
      </w:r>
      <w:r w:rsidR="0052774C" w:rsidRPr="002A1F55">
        <w:t xml:space="preserve"> </w:t>
      </w:r>
      <w:r w:rsidR="5948DB69" w:rsidRPr="002A1F55">
        <w:t xml:space="preserve">112 </w:t>
      </w:r>
      <w:r w:rsidR="0052774C" w:rsidRPr="002A1F55">
        <w:t xml:space="preserve">(z toho s individuálním učebním plánem </w:t>
      </w:r>
      <w:r w:rsidR="28489933" w:rsidRPr="002A1F55">
        <w:t>21</w:t>
      </w:r>
      <w:r w:rsidR="0052774C" w:rsidRPr="002A1F55">
        <w:t>)</w:t>
      </w:r>
    </w:p>
    <w:p w:rsidR="0052774C" w:rsidRPr="002A1F55" w:rsidRDefault="0052774C" w:rsidP="0052774C">
      <w:pPr>
        <w:tabs>
          <w:tab w:val="left" w:pos="0"/>
          <w:tab w:val="left" w:pos="284"/>
        </w:tabs>
        <w:ind w:left="360"/>
      </w:pPr>
    </w:p>
    <w:p w:rsidR="0052774C" w:rsidRPr="002A1F55" w:rsidRDefault="005D37E4" w:rsidP="00755403">
      <w:pPr>
        <w:tabs>
          <w:tab w:val="left" w:pos="0"/>
          <w:tab w:val="left" w:pos="284"/>
        </w:tabs>
      </w:pPr>
      <w:r w:rsidRPr="002A1F55">
        <w:t>F</w:t>
      </w:r>
      <w:r w:rsidR="0052774C" w:rsidRPr="002A1F55">
        <w:t xml:space="preserve">ormy práce:  </w:t>
      </w:r>
    </w:p>
    <w:p w:rsidR="0052774C" w:rsidRPr="002A1F55" w:rsidRDefault="00EE3383" w:rsidP="007E3A42">
      <w:pPr>
        <w:pStyle w:val="Odstavecseseznamem"/>
        <w:numPr>
          <w:ilvl w:val="0"/>
          <w:numId w:val="6"/>
        </w:numPr>
        <w:tabs>
          <w:tab w:val="left" w:pos="0"/>
          <w:tab w:val="left" w:pos="284"/>
        </w:tabs>
        <w:rPr>
          <w:sz w:val="24"/>
        </w:rPr>
      </w:pPr>
      <w:r w:rsidRPr="002A1F55">
        <w:rPr>
          <w:sz w:val="24"/>
        </w:rPr>
        <w:t xml:space="preserve">91 </w:t>
      </w:r>
      <w:r w:rsidR="004D3EF9" w:rsidRPr="002A1F55">
        <w:rPr>
          <w:sz w:val="24"/>
        </w:rPr>
        <w:t>žáků - PLPP</w:t>
      </w:r>
      <w:r w:rsidR="0052774C" w:rsidRPr="002A1F55">
        <w:rPr>
          <w:sz w:val="24"/>
        </w:rPr>
        <w:t xml:space="preserve"> </w:t>
      </w:r>
    </w:p>
    <w:p w:rsidR="0052774C" w:rsidRPr="002A1F55" w:rsidRDefault="00EE3383" w:rsidP="007E3A42">
      <w:pPr>
        <w:pStyle w:val="Odstavecseseznamem"/>
        <w:numPr>
          <w:ilvl w:val="0"/>
          <w:numId w:val="6"/>
        </w:numPr>
        <w:tabs>
          <w:tab w:val="left" w:pos="0"/>
          <w:tab w:val="left" w:pos="284"/>
        </w:tabs>
        <w:rPr>
          <w:sz w:val="24"/>
        </w:rPr>
      </w:pPr>
      <w:r w:rsidRPr="002A1F55">
        <w:rPr>
          <w:sz w:val="24"/>
        </w:rPr>
        <w:t>21</w:t>
      </w:r>
      <w:r w:rsidR="0052774C" w:rsidRPr="002A1F55">
        <w:rPr>
          <w:sz w:val="24"/>
        </w:rPr>
        <w:t xml:space="preserve"> žák</w:t>
      </w:r>
      <w:r w:rsidR="00DF3B39" w:rsidRPr="002A1F55">
        <w:rPr>
          <w:sz w:val="24"/>
        </w:rPr>
        <w:t>ů</w:t>
      </w:r>
      <w:r w:rsidR="0052774C" w:rsidRPr="002A1F55">
        <w:rPr>
          <w:sz w:val="24"/>
        </w:rPr>
        <w:t xml:space="preserve"> - IVP</w:t>
      </w:r>
    </w:p>
    <w:p w:rsidR="0052774C" w:rsidRPr="002A1F55" w:rsidRDefault="0052774C" w:rsidP="0052774C">
      <w:pPr>
        <w:tabs>
          <w:tab w:val="left" w:pos="0"/>
          <w:tab w:val="left" w:pos="284"/>
        </w:tabs>
        <w:ind w:left="360"/>
      </w:pPr>
    </w:p>
    <w:p w:rsidR="0052774C" w:rsidRPr="002A1F55" w:rsidRDefault="00BD16A2" w:rsidP="00755403">
      <w:pPr>
        <w:tabs>
          <w:tab w:val="left" w:pos="0"/>
          <w:tab w:val="left" w:pos="284"/>
        </w:tabs>
      </w:pPr>
      <w:r w:rsidRPr="002A1F55">
        <w:t>P</w:t>
      </w:r>
      <w:r w:rsidR="0052774C" w:rsidRPr="002A1F55">
        <w:t>řehled odborných pracovníků, kteří s žáky pracují:</w:t>
      </w:r>
    </w:p>
    <w:p w:rsidR="00A63C1E" w:rsidRPr="002A1F55" w:rsidRDefault="004D3EF9" w:rsidP="007E3A42">
      <w:pPr>
        <w:pStyle w:val="Odstavecseseznamem"/>
        <w:numPr>
          <w:ilvl w:val="0"/>
          <w:numId w:val="7"/>
        </w:numPr>
        <w:tabs>
          <w:tab w:val="left" w:pos="0"/>
          <w:tab w:val="left" w:pos="284"/>
        </w:tabs>
        <w:rPr>
          <w:sz w:val="24"/>
        </w:rPr>
      </w:pPr>
      <w:r w:rsidRPr="002A1F55">
        <w:rPr>
          <w:sz w:val="24"/>
        </w:rPr>
        <w:t>V</w:t>
      </w:r>
      <w:r w:rsidR="0052774C" w:rsidRPr="002A1F55">
        <w:rPr>
          <w:sz w:val="24"/>
        </w:rPr>
        <w:t xml:space="preserve">ýchovný poradce, </w:t>
      </w:r>
    </w:p>
    <w:p w:rsidR="0052774C" w:rsidRPr="002A1F55" w:rsidRDefault="004D3EF9" w:rsidP="007E3A42">
      <w:pPr>
        <w:pStyle w:val="Odstavecseseznamem"/>
        <w:numPr>
          <w:ilvl w:val="0"/>
          <w:numId w:val="7"/>
        </w:numPr>
        <w:tabs>
          <w:tab w:val="left" w:pos="0"/>
          <w:tab w:val="left" w:pos="284"/>
        </w:tabs>
        <w:rPr>
          <w:sz w:val="24"/>
        </w:rPr>
      </w:pPr>
      <w:r w:rsidRPr="002A1F55">
        <w:rPr>
          <w:sz w:val="24"/>
        </w:rPr>
        <w:t>Š</w:t>
      </w:r>
      <w:r w:rsidR="0052774C" w:rsidRPr="002A1F55">
        <w:rPr>
          <w:sz w:val="24"/>
        </w:rPr>
        <w:t xml:space="preserve">kolní speciální pedagog, </w:t>
      </w:r>
    </w:p>
    <w:p w:rsidR="00DA4A31" w:rsidRPr="002A1F55" w:rsidRDefault="00DA4A31" w:rsidP="007E3A42">
      <w:pPr>
        <w:pStyle w:val="Odstavecseseznamem"/>
        <w:numPr>
          <w:ilvl w:val="0"/>
          <w:numId w:val="7"/>
        </w:numPr>
        <w:tabs>
          <w:tab w:val="left" w:pos="0"/>
          <w:tab w:val="left" w:pos="284"/>
        </w:tabs>
        <w:rPr>
          <w:sz w:val="24"/>
        </w:rPr>
      </w:pPr>
      <w:r w:rsidRPr="002A1F55">
        <w:rPr>
          <w:sz w:val="24"/>
        </w:rPr>
        <w:t>Školní psycholog</w:t>
      </w:r>
      <w:r w:rsidR="00FD3D00">
        <w:rPr>
          <w:sz w:val="24"/>
        </w:rPr>
        <w:t>,</w:t>
      </w:r>
    </w:p>
    <w:p w:rsidR="00DA4A31" w:rsidRPr="002A1F55" w:rsidRDefault="00DA4A31" w:rsidP="007E3A42">
      <w:pPr>
        <w:pStyle w:val="Odstavecseseznamem"/>
        <w:numPr>
          <w:ilvl w:val="0"/>
          <w:numId w:val="7"/>
        </w:numPr>
        <w:tabs>
          <w:tab w:val="left" w:pos="0"/>
          <w:tab w:val="left" w:pos="284"/>
        </w:tabs>
        <w:rPr>
          <w:sz w:val="24"/>
        </w:rPr>
      </w:pPr>
      <w:r w:rsidRPr="002A1F55">
        <w:rPr>
          <w:sz w:val="24"/>
        </w:rPr>
        <w:t>Školní sociální pedagog</w:t>
      </w:r>
      <w:r w:rsidR="00FD3D00">
        <w:rPr>
          <w:sz w:val="24"/>
        </w:rPr>
        <w:t>,</w:t>
      </w:r>
    </w:p>
    <w:p w:rsidR="00DA4A31" w:rsidRPr="002A1F55" w:rsidRDefault="00DA4A31" w:rsidP="007E3A42">
      <w:pPr>
        <w:pStyle w:val="Odstavecseseznamem"/>
        <w:numPr>
          <w:ilvl w:val="0"/>
          <w:numId w:val="7"/>
        </w:numPr>
        <w:tabs>
          <w:tab w:val="left" w:pos="0"/>
          <w:tab w:val="left" w:pos="284"/>
        </w:tabs>
        <w:rPr>
          <w:sz w:val="24"/>
        </w:rPr>
      </w:pPr>
      <w:r w:rsidRPr="002A1F55">
        <w:rPr>
          <w:sz w:val="24"/>
        </w:rPr>
        <w:t>Odborník na projektovou výuku</w:t>
      </w:r>
      <w:r w:rsidR="00FD3D00">
        <w:rPr>
          <w:sz w:val="24"/>
        </w:rPr>
        <w:t>,</w:t>
      </w:r>
    </w:p>
    <w:p w:rsidR="0052774C" w:rsidRPr="002A1F55" w:rsidRDefault="004D3EF9" w:rsidP="007E3A42">
      <w:pPr>
        <w:pStyle w:val="Odstavecseseznamem"/>
        <w:numPr>
          <w:ilvl w:val="0"/>
          <w:numId w:val="7"/>
        </w:numPr>
        <w:tabs>
          <w:tab w:val="left" w:pos="0"/>
          <w:tab w:val="left" w:pos="284"/>
        </w:tabs>
        <w:rPr>
          <w:sz w:val="24"/>
        </w:rPr>
      </w:pPr>
      <w:r w:rsidRPr="002A1F55">
        <w:rPr>
          <w:sz w:val="24"/>
        </w:rPr>
        <w:t>S</w:t>
      </w:r>
      <w:r w:rsidR="0052774C" w:rsidRPr="002A1F55">
        <w:rPr>
          <w:sz w:val="24"/>
        </w:rPr>
        <w:t xml:space="preserve">polupráce s PPP a SPC, </w:t>
      </w:r>
    </w:p>
    <w:p w:rsidR="00A63C1E" w:rsidRPr="002A1F55" w:rsidRDefault="003F302E" w:rsidP="007E3A42">
      <w:pPr>
        <w:pStyle w:val="Odstavecseseznamem"/>
        <w:numPr>
          <w:ilvl w:val="0"/>
          <w:numId w:val="7"/>
        </w:numPr>
        <w:tabs>
          <w:tab w:val="left" w:pos="0"/>
          <w:tab w:val="left" w:pos="284"/>
        </w:tabs>
        <w:rPr>
          <w:sz w:val="24"/>
        </w:rPr>
      </w:pPr>
      <w:r w:rsidRPr="002A1F55">
        <w:rPr>
          <w:sz w:val="24"/>
        </w:rPr>
        <w:t>7 pedagogů</w:t>
      </w:r>
      <w:r w:rsidR="008571E3">
        <w:rPr>
          <w:sz w:val="24"/>
        </w:rPr>
        <w:t xml:space="preserve"> </w:t>
      </w:r>
      <w:r w:rsidR="00A63C1E" w:rsidRPr="002A1F55">
        <w:rPr>
          <w:sz w:val="24"/>
        </w:rPr>
        <w:t>– pedagogické intervence</w:t>
      </w:r>
      <w:r w:rsidR="001D3FA2" w:rsidRPr="002A1F55">
        <w:rPr>
          <w:sz w:val="24"/>
        </w:rPr>
        <w:t>,</w:t>
      </w:r>
    </w:p>
    <w:p w:rsidR="0052774C" w:rsidRPr="002A1F55" w:rsidRDefault="003F302E" w:rsidP="007E3A42">
      <w:pPr>
        <w:pStyle w:val="Odstavecseseznamem"/>
        <w:numPr>
          <w:ilvl w:val="0"/>
          <w:numId w:val="7"/>
        </w:numPr>
        <w:tabs>
          <w:tab w:val="left" w:pos="0"/>
          <w:tab w:val="left" w:pos="284"/>
        </w:tabs>
        <w:rPr>
          <w:sz w:val="24"/>
        </w:rPr>
      </w:pPr>
      <w:r w:rsidRPr="002A1F55">
        <w:rPr>
          <w:sz w:val="24"/>
        </w:rPr>
        <w:lastRenderedPageBreak/>
        <w:t>8</w:t>
      </w:r>
      <w:r w:rsidR="0052774C" w:rsidRPr="002A1F55">
        <w:rPr>
          <w:sz w:val="24"/>
        </w:rPr>
        <w:t xml:space="preserve"> asistent</w:t>
      </w:r>
      <w:r w:rsidR="00DA4A31" w:rsidRPr="002A1F55">
        <w:rPr>
          <w:sz w:val="24"/>
        </w:rPr>
        <w:t>ů</w:t>
      </w:r>
      <w:r w:rsidR="00A63C1E" w:rsidRPr="002A1F55">
        <w:rPr>
          <w:sz w:val="24"/>
        </w:rPr>
        <w:t xml:space="preserve"> pedagoga.</w:t>
      </w:r>
    </w:p>
    <w:p w:rsidR="0052774C" w:rsidRPr="002A1F55" w:rsidRDefault="0052774C" w:rsidP="0052774C">
      <w:pPr>
        <w:tabs>
          <w:tab w:val="left" w:pos="0"/>
          <w:tab w:val="left" w:pos="284"/>
        </w:tabs>
        <w:ind w:left="360"/>
      </w:pPr>
    </w:p>
    <w:p w:rsidR="000F4547" w:rsidRPr="002A1F55" w:rsidRDefault="0062323C" w:rsidP="000F4547">
      <w:pPr>
        <w:tabs>
          <w:tab w:val="left" w:pos="0"/>
          <w:tab w:val="left" w:pos="284"/>
        </w:tabs>
      </w:pPr>
      <w:r w:rsidRPr="002A1F55">
        <w:tab/>
      </w:r>
      <w:r w:rsidRPr="002A1F55">
        <w:tab/>
      </w:r>
      <w:r w:rsidR="0052774C" w:rsidRPr="002A1F55">
        <w:t xml:space="preserve">Veškerá opatření jsou rovněž předmětem každého jednání metodických orgánů </w:t>
      </w:r>
      <w:r w:rsidR="00FD3D00">
        <w:br/>
      </w:r>
      <w:r w:rsidR="0052774C" w:rsidRPr="002A1F55">
        <w:t>i pedagogických rad, ze kterých vychází vždy úkoly pro plnění opatření a následně i kontroly přij</w:t>
      </w:r>
      <w:r w:rsidR="0007594B" w:rsidRPr="002A1F55">
        <w:t>a</w:t>
      </w:r>
      <w:r w:rsidR="0052774C" w:rsidRPr="002A1F55">
        <w:t>tých opatření.</w:t>
      </w:r>
    </w:p>
    <w:p w:rsidR="00E077DE" w:rsidRPr="002A1F55" w:rsidRDefault="00E077DE" w:rsidP="000F4547">
      <w:pPr>
        <w:tabs>
          <w:tab w:val="left" w:pos="0"/>
          <w:tab w:val="left" w:pos="284"/>
        </w:tabs>
      </w:pPr>
    </w:p>
    <w:p w:rsidR="0052774C" w:rsidRPr="002A1F55" w:rsidRDefault="0052774C" w:rsidP="000D09F3">
      <w:pPr>
        <w:pStyle w:val="Nadpis2"/>
        <w:numPr>
          <w:ilvl w:val="0"/>
          <w:numId w:val="31"/>
        </w:numPr>
      </w:pPr>
      <w:r w:rsidRPr="002A1F55">
        <w:t>Zkušenosti s péčí o nadané žáky</w:t>
      </w:r>
    </w:p>
    <w:p w:rsidR="0052774C" w:rsidRPr="002A1F55" w:rsidRDefault="0052774C" w:rsidP="00E077DE">
      <w:pPr>
        <w:ind w:left="708"/>
      </w:pPr>
      <w:r w:rsidRPr="002A1F55">
        <w:t>Z vyšetření PPP byl</w:t>
      </w:r>
      <w:r w:rsidR="00DA4A31" w:rsidRPr="002A1F55">
        <w:t>i</w:t>
      </w:r>
      <w:r w:rsidRPr="002A1F55">
        <w:t xml:space="preserve"> potvrzen</w:t>
      </w:r>
      <w:r w:rsidR="00DA4A31" w:rsidRPr="002A1F55">
        <w:t>i</w:t>
      </w:r>
      <w:r w:rsidRPr="002A1F55">
        <w:t xml:space="preserve"> </w:t>
      </w:r>
      <w:r w:rsidR="00DA4A31" w:rsidRPr="002A1F55">
        <w:t>dva</w:t>
      </w:r>
      <w:r w:rsidR="00A53ED8" w:rsidRPr="002A1F55">
        <w:t xml:space="preserve"> </w:t>
      </w:r>
      <w:r w:rsidRPr="002A1F55">
        <w:t>nadan</w:t>
      </w:r>
      <w:r w:rsidR="00DA4A31" w:rsidRPr="002A1F55">
        <w:t>í</w:t>
      </w:r>
      <w:r w:rsidRPr="002A1F55">
        <w:t xml:space="preserve"> žá</w:t>
      </w:r>
      <w:r w:rsidR="00DA4A31" w:rsidRPr="002A1F55">
        <w:t>ci</w:t>
      </w:r>
      <w:r w:rsidRPr="002A1F55">
        <w:t>.</w:t>
      </w:r>
      <w:r w:rsidR="008571E3">
        <w:t xml:space="preserve"> Žáci jsou vzděláváni</w:t>
      </w:r>
      <w:r w:rsidR="00DF171A" w:rsidRPr="002A1F55">
        <w:t xml:space="preserve"> dle </w:t>
      </w:r>
      <w:r w:rsidR="008571E3">
        <w:t>doporučení PPP, mají</w:t>
      </w:r>
      <w:r w:rsidR="001D3FA2" w:rsidRPr="002A1F55">
        <w:t xml:space="preserve"> vytvořený IVP</w:t>
      </w:r>
      <w:r w:rsidR="00FD3D00">
        <w:t xml:space="preserve">. Někteří </w:t>
      </w:r>
      <w:r w:rsidR="008571E3">
        <w:t>žáci mají</w:t>
      </w:r>
      <w:r w:rsidR="00036545" w:rsidRPr="002A1F55">
        <w:t xml:space="preserve"> vytvořen</w:t>
      </w:r>
      <w:r w:rsidR="008571E3">
        <w:t>y</w:t>
      </w:r>
      <w:r w:rsidR="00036545" w:rsidRPr="002A1F55">
        <w:t xml:space="preserve"> PLPP</w:t>
      </w:r>
      <w:r w:rsidR="001D3FA2" w:rsidRPr="002A1F55">
        <w:t>.</w:t>
      </w:r>
    </w:p>
    <w:p w:rsidR="00E077DE" w:rsidRPr="002A1F55" w:rsidRDefault="00E077DE" w:rsidP="00755403">
      <w:pPr>
        <w:ind w:firstLine="708"/>
      </w:pPr>
    </w:p>
    <w:p w:rsidR="0052774C" w:rsidRPr="002A1F55" w:rsidRDefault="0052774C" w:rsidP="000D09F3">
      <w:pPr>
        <w:pStyle w:val="Nadpis2"/>
        <w:numPr>
          <w:ilvl w:val="0"/>
          <w:numId w:val="31"/>
        </w:numPr>
      </w:pPr>
      <w:r w:rsidRPr="002A1F55">
        <w:t>Zkušenosti s integrací a dalším začleňováním dětí ze sociálně znevýhodněného prostředí do ZŠ</w:t>
      </w:r>
    </w:p>
    <w:p w:rsidR="001D3FA2" w:rsidRPr="002A1F55" w:rsidRDefault="0052774C" w:rsidP="00755403">
      <w:pPr>
        <w:ind w:firstLine="708"/>
      </w:pPr>
      <w:r w:rsidRPr="002A1F55">
        <w:t xml:space="preserve">Škola </w:t>
      </w:r>
      <w:r w:rsidR="001D3FA2" w:rsidRPr="002A1F55">
        <w:t>pomáhá cizincům se</w:t>
      </w:r>
      <w:r w:rsidRPr="002A1F55">
        <w:t xml:space="preserve"> začleňování</w:t>
      </w:r>
      <w:r w:rsidR="001D3FA2" w:rsidRPr="002A1F55">
        <w:t xml:space="preserve">m </w:t>
      </w:r>
      <w:r w:rsidRPr="002A1F55">
        <w:t>do prostředí škol</w:t>
      </w:r>
      <w:r w:rsidR="001D3FA2" w:rsidRPr="002A1F55">
        <w:t xml:space="preserve">y a třídních kolektivů. Tomuto účelu slouží i </w:t>
      </w:r>
      <w:r w:rsidRPr="002A1F55">
        <w:t xml:space="preserve">zájmový útvar „Čeština pro cizince“. V případě nutnosti </w:t>
      </w:r>
      <w:r w:rsidR="001D3FA2" w:rsidRPr="002A1F55">
        <w:t>byl</w:t>
      </w:r>
      <w:r w:rsidR="00036545" w:rsidRPr="002A1F55">
        <w:t>y</w:t>
      </w:r>
      <w:r w:rsidR="001D3FA2" w:rsidRPr="002A1F55">
        <w:t xml:space="preserve"> vypracován</w:t>
      </w:r>
      <w:r w:rsidR="00036545" w:rsidRPr="002A1F55">
        <w:t>y</w:t>
      </w:r>
      <w:r w:rsidRPr="002A1F55">
        <w:t xml:space="preserve"> PLPP. </w:t>
      </w:r>
      <w:r w:rsidR="001D3FA2" w:rsidRPr="002A1F55">
        <w:t>Velice úzce probíhala</w:t>
      </w:r>
      <w:r w:rsidR="00DF171A" w:rsidRPr="002A1F55">
        <w:t xml:space="preserve"> také</w:t>
      </w:r>
      <w:r w:rsidR="001D3FA2" w:rsidRPr="002A1F55">
        <w:t xml:space="preserve"> spolupráce s</w:t>
      </w:r>
      <w:r w:rsidR="00DF171A" w:rsidRPr="002A1F55">
        <w:t> OSPOD</w:t>
      </w:r>
      <w:r w:rsidR="001D3FA2" w:rsidRPr="002A1F55">
        <w:t>em</w:t>
      </w:r>
      <w:r w:rsidR="00DF171A" w:rsidRPr="002A1F55">
        <w:t xml:space="preserve"> a neziskovými organizacemi</w:t>
      </w:r>
      <w:r w:rsidR="001D3FA2" w:rsidRPr="002A1F55">
        <w:t>.</w:t>
      </w:r>
      <w:r w:rsidR="00DF171A" w:rsidRPr="002A1F55">
        <w:t xml:space="preserve"> </w:t>
      </w:r>
      <w:r w:rsidR="001D3FA2" w:rsidRPr="002A1F55">
        <w:t>Cílem těchto aktivit je</w:t>
      </w:r>
      <w:r w:rsidR="00DF171A" w:rsidRPr="002A1F55">
        <w:t xml:space="preserve"> začlen</w:t>
      </w:r>
      <w:r w:rsidR="001D3FA2" w:rsidRPr="002A1F55">
        <w:t>ění</w:t>
      </w:r>
      <w:r w:rsidR="00DF171A" w:rsidRPr="002A1F55">
        <w:t xml:space="preserve"> </w:t>
      </w:r>
      <w:r w:rsidR="001D3FA2" w:rsidRPr="002A1F55">
        <w:t>všech těchto cizinců do běžného proudu.</w:t>
      </w:r>
      <w:r w:rsidR="00DF171A" w:rsidRPr="002A1F55">
        <w:t xml:space="preserve"> </w:t>
      </w:r>
      <w:r w:rsidR="00DF7FB7" w:rsidRPr="002A1F55">
        <w:t>Program Čeština pro cizince je hrazen z fondu EU Šablony I a bude pokračovat z projektu Šablony II. Některé skupiny výuky cizinců jsou hrazeny z projektu MHMP.</w:t>
      </w:r>
    </w:p>
    <w:p w:rsidR="0052774C" w:rsidRPr="002A1F55" w:rsidRDefault="001D3FA2" w:rsidP="00755403">
      <w:r w:rsidRPr="002A1F55">
        <w:t>Žákům ze sociálně znevýhodněného prostředí jsme pomáhali se</w:t>
      </w:r>
      <w:r w:rsidR="00DF171A" w:rsidRPr="002A1F55">
        <w:t xml:space="preserve"> za</w:t>
      </w:r>
      <w:r w:rsidR="00A81DA8" w:rsidRPr="002A1F55">
        <w:t>jištění</w:t>
      </w:r>
      <w:r w:rsidR="00DF7FB7" w:rsidRPr="002A1F55">
        <w:t>m</w:t>
      </w:r>
      <w:r w:rsidRPr="002A1F55">
        <w:t xml:space="preserve"> bezpečného domácího prostředí ve spolupráci s</w:t>
      </w:r>
      <w:r w:rsidR="005A5FB6" w:rsidRPr="002A1F55">
        <w:t> OSPODem. Finančně znevýhodněn</w:t>
      </w:r>
      <w:r w:rsidR="00FD3D00">
        <w:t>ý</w:t>
      </w:r>
      <w:r w:rsidR="005A5FB6" w:rsidRPr="002A1F55">
        <w:t xml:space="preserve">m rodinám jsme zajistili obědy </w:t>
      </w:r>
      <w:r w:rsidR="005D61B4" w:rsidRPr="002A1F55">
        <w:t>zdarma přes</w:t>
      </w:r>
      <w:r w:rsidR="005A5FB6" w:rsidRPr="002A1F55">
        <w:t xml:space="preserve"> organizaci, která se touto problematikou zabývá.</w:t>
      </w:r>
    </w:p>
    <w:p w:rsidR="0052774C" w:rsidRPr="002A1F55" w:rsidRDefault="0052774C" w:rsidP="0052774C">
      <w:pPr>
        <w:tabs>
          <w:tab w:val="left" w:pos="0"/>
          <w:tab w:val="left" w:pos="284"/>
          <w:tab w:val="left" w:pos="709"/>
        </w:tabs>
      </w:pPr>
    </w:p>
    <w:p w:rsidR="006006CD" w:rsidRPr="002A1F55" w:rsidRDefault="006006CD"/>
    <w:p w:rsidR="0052774C" w:rsidRPr="00C5051F" w:rsidRDefault="0052774C" w:rsidP="00550331">
      <w:pPr>
        <w:pStyle w:val="Nadpis1"/>
        <w:numPr>
          <w:ilvl w:val="0"/>
          <w:numId w:val="22"/>
        </w:numPr>
      </w:pPr>
      <w:r w:rsidRPr="00C5051F">
        <w:t>Počet zapsaných dětí pro školní rok 20</w:t>
      </w:r>
      <w:r w:rsidR="0017329D" w:rsidRPr="00C5051F">
        <w:t>20</w:t>
      </w:r>
      <w:r w:rsidRPr="00C5051F">
        <w:t>/</w:t>
      </w:r>
      <w:r w:rsidR="00662F7A" w:rsidRPr="00C5051F">
        <w:t>2</w:t>
      </w:r>
      <w:r w:rsidR="0017329D" w:rsidRPr="00C5051F">
        <w:t>1</w:t>
      </w:r>
      <w:r w:rsidRPr="00C5051F">
        <w:t xml:space="preserve"> a odkladů školní docházky na šk. r. 20</w:t>
      </w:r>
      <w:r w:rsidR="0017329D" w:rsidRPr="00C5051F">
        <w:t>20</w:t>
      </w:r>
      <w:r w:rsidRPr="00C5051F">
        <w:t>/</w:t>
      </w:r>
      <w:r w:rsidR="00662F7A" w:rsidRPr="00C5051F">
        <w:t>2</w:t>
      </w:r>
      <w:r w:rsidR="0017329D" w:rsidRPr="00C5051F">
        <w:t>1</w:t>
      </w:r>
    </w:p>
    <w:p w:rsidR="0052774C" w:rsidRPr="001F6A12" w:rsidRDefault="0052774C" w:rsidP="0052774C">
      <w:pPr>
        <w:rPr>
          <w:color w:val="FF0000"/>
        </w:rPr>
      </w:pPr>
    </w:p>
    <w:tbl>
      <w:tblPr>
        <w:tblStyle w:val="Profesionlntabulka"/>
        <w:tblW w:w="9299" w:type="dxa"/>
        <w:tblLayout w:type="fixed"/>
        <w:tblLook w:val="0020" w:firstRow="1" w:lastRow="0" w:firstColumn="0" w:lastColumn="0" w:noHBand="0" w:noVBand="0"/>
      </w:tblPr>
      <w:tblGrid>
        <w:gridCol w:w="2367"/>
        <w:gridCol w:w="2368"/>
        <w:gridCol w:w="2282"/>
        <w:gridCol w:w="2282"/>
      </w:tblGrid>
      <w:tr w:rsidR="001F6A12" w:rsidRPr="00E8607C" w:rsidTr="00CC5A94">
        <w:trPr>
          <w:cnfStyle w:val="100000000000" w:firstRow="1" w:lastRow="0" w:firstColumn="0" w:lastColumn="0" w:oddVBand="0" w:evenVBand="0" w:oddHBand="0" w:evenHBand="0" w:firstRowFirstColumn="0" w:firstRowLastColumn="0" w:lastRowFirstColumn="0" w:lastRowLastColumn="0"/>
        </w:trPr>
        <w:tc>
          <w:tcPr>
            <w:tcW w:w="2367" w:type="dxa"/>
          </w:tcPr>
          <w:p w:rsidR="0052774C" w:rsidRPr="00E8607C" w:rsidRDefault="0052774C" w:rsidP="00BD16A2">
            <w:pPr>
              <w:jc w:val="center"/>
            </w:pPr>
            <w:r w:rsidRPr="00E8607C">
              <w:t>Počet prvních tříd</w:t>
            </w:r>
          </w:p>
        </w:tc>
        <w:tc>
          <w:tcPr>
            <w:tcW w:w="2368" w:type="dxa"/>
          </w:tcPr>
          <w:p w:rsidR="0052774C" w:rsidRPr="00E8607C" w:rsidRDefault="0052774C" w:rsidP="00F76DE1">
            <w:pPr>
              <w:jc w:val="center"/>
            </w:pPr>
            <w:r w:rsidRPr="00E8607C">
              <w:t>Počet zapsaných dětí pro šk. rok 20</w:t>
            </w:r>
            <w:r w:rsidR="00E2616B" w:rsidRPr="00E8607C">
              <w:t>20</w:t>
            </w:r>
            <w:r w:rsidRPr="00E8607C">
              <w:t>/</w:t>
            </w:r>
            <w:r w:rsidR="00700DAF" w:rsidRPr="00E8607C">
              <w:t>2</w:t>
            </w:r>
            <w:r w:rsidR="00E2616B" w:rsidRPr="00E8607C">
              <w:t>1</w:t>
            </w:r>
          </w:p>
        </w:tc>
        <w:tc>
          <w:tcPr>
            <w:tcW w:w="2282" w:type="dxa"/>
          </w:tcPr>
          <w:p w:rsidR="0052774C" w:rsidRPr="00E8607C" w:rsidRDefault="0052774C" w:rsidP="00BD16A2">
            <w:pPr>
              <w:jc w:val="center"/>
            </w:pPr>
            <w:r w:rsidRPr="00E8607C">
              <w:t>Počet př</w:t>
            </w:r>
            <w:r w:rsidR="00F76DE1" w:rsidRPr="00E8607C">
              <w:t>ijatých dětí na</w:t>
            </w:r>
            <w:r w:rsidR="00DF3B39" w:rsidRPr="00E8607C">
              <w:t> </w:t>
            </w:r>
            <w:r w:rsidR="00F76DE1" w:rsidRPr="00E8607C">
              <w:t>školní rok 20</w:t>
            </w:r>
            <w:r w:rsidR="00E2616B" w:rsidRPr="00E8607C">
              <w:t>20</w:t>
            </w:r>
            <w:r w:rsidR="00F76DE1" w:rsidRPr="00E8607C">
              <w:t>/</w:t>
            </w:r>
            <w:r w:rsidR="00700DAF" w:rsidRPr="00E8607C">
              <w:t>2</w:t>
            </w:r>
            <w:r w:rsidR="00E2616B" w:rsidRPr="00E8607C">
              <w:t>1</w:t>
            </w:r>
          </w:p>
        </w:tc>
        <w:tc>
          <w:tcPr>
            <w:tcW w:w="2282" w:type="dxa"/>
          </w:tcPr>
          <w:p w:rsidR="0052774C" w:rsidRPr="00E8607C" w:rsidRDefault="0052774C" w:rsidP="00F76DE1">
            <w:pPr>
              <w:jc w:val="center"/>
            </w:pPr>
            <w:r w:rsidRPr="00E8607C">
              <w:t>Počet odkladů na</w:t>
            </w:r>
            <w:r w:rsidR="00DF3B39" w:rsidRPr="00E8607C">
              <w:t> </w:t>
            </w:r>
            <w:r w:rsidRPr="00E8607C">
              <w:t>školní rok 20</w:t>
            </w:r>
            <w:r w:rsidR="00E2616B" w:rsidRPr="00E8607C">
              <w:t>20</w:t>
            </w:r>
            <w:r w:rsidRPr="00E8607C">
              <w:t>/</w:t>
            </w:r>
            <w:r w:rsidR="00700DAF" w:rsidRPr="00E8607C">
              <w:t>2</w:t>
            </w:r>
            <w:r w:rsidR="00E2616B" w:rsidRPr="00E8607C">
              <w:t>1</w:t>
            </w:r>
          </w:p>
        </w:tc>
      </w:tr>
      <w:tr w:rsidR="001F6A12" w:rsidRPr="00E8607C" w:rsidTr="00CC5A94">
        <w:tc>
          <w:tcPr>
            <w:tcW w:w="2367" w:type="dxa"/>
          </w:tcPr>
          <w:p w:rsidR="0052774C" w:rsidRPr="00E8607C" w:rsidRDefault="0052774C" w:rsidP="00BD16A2">
            <w:pPr>
              <w:jc w:val="center"/>
            </w:pPr>
            <w:r w:rsidRPr="00E8607C">
              <w:t>5</w:t>
            </w:r>
          </w:p>
        </w:tc>
        <w:tc>
          <w:tcPr>
            <w:tcW w:w="2368" w:type="dxa"/>
          </w:tcPr>
          <w:p w:rsidR="0052774C" w:rsidRPr="00E8607C" w:rsidRDefault="007E5F27" w:rsidP="006E3A0D">
            <w:pPr>
              <w:jc w:val="center"/>
            </w:pPr>
            <w:r w:rsidRPr="00E8607C">
              <w:t>1</w:t>
            </w:r>
            <w:r w:rsidR="006E3A0D" w:rsidRPr="00E8607C">
              <w:t>62</w:t>
            </w:r>
          </w:p>
        </w:tc>
        <w:tc>
          <w:tcPr>
            <w:tcW w:w="2282" w:type="dxa"/>
          </w:tcPr>
          <w:p w:rsidR="0052774C" w:rsidRPr="00E8607C" w:rsidRDefault="00DF171A" w:rsidP="00DF7FB7">
            <w:pPr>
              <w:jc w:val="center"/>
            </w:pPr>
            <w:r w:rsidRPr="00E8607C">
              <w:t>11</w:t>
            </w:r>
            <w:r w:rsidR="00DF7FB7" w:rsidRPr="00E8607C">
              <w:t>5</w:t>
            </w:r>
          </w:p>
        </w:tc>
        <w:tc>
          <w:tcPr>
            <w:tcW w:w="2282" w:type="dxa"/>
          </w:tcPr>
          <w:p w:rsidR="0052774C" w:rsidRPr="00E8607C" w:rsidRDefault="006E3A0D" w:rsidP="00BD16A2">
            <w:pPr>
              <w:jc w:val="center"/>
            </w:pPr>
            <w:r w:rsidRPr="00E8607C">
              <w:t>28</w:t>
            </w:r>
          </w:p>
        </w:tc>
      </w:tr>
    </w:tbl>
    <w:p w:rsidR="0052774C" w:rsidRPr="00E8607C" w:rsidRDefault="0052774C" w:rsidP="0052774C"/>
    <w:p w:rsidR="0052774C" w:rsidRPr="00E8607C" w:rsidRDefault="0052774C" w:rsidP="00550331">
      <w:pPr>
        <w:pStyle w:val="Nadpis1"/>
        <w:numPr>
          <w:ilvl w:val="0"/>
          <w:numId w:val="22"/>
        </w:numPr>
      </w:pPr>
      <w:r w:rsidRPr="00E8607C">
        <w:t>Chování žáků</w:t>
      </w:r>
    </w:p>
    <w:p w:rsidR="00C5051F" w:rsidRPr="00C5051F" w:rsidRDefault="00C5051F" w:rsidP="00C5051F">
      <w:r>
        <w:t>Všechna kázeňská opatření byla udělena pouze v prvním pololetí.</w:t>
      </w:r>
    </w:p>
    <w:p w:rsidR="009C46BA" w:rsidRPr="001F6A12" w:rsidRDefault="009C46BA" w:rsidP="0052774C">
      <w:pPr>
        <w:rPr>
          <w:color w:val="FF0000"/>
        </w:rPr>
      </w:pPr>
    </w:p>
    <w:tbl>
      <w:tblPr>
        <w:tblStyle w:val="Profesionlntabulka"/>
        <w:tblpPr w:leftFromText="141" w:rightFromText="141" w:bottomFromText="160" w:vertAnchor="text" w:horzAnchor="margin" w:tblpY="35"/>
        <w:tblW w:w="9150" w:type="dxa"/>
        <w:tblLook w:val="04A0" w:firstRow="1" w:lastRow="0" w:firstColumn="1" w:lastColumn="0" w:noHBand="0" w:noVBand="1"/>
      </w:tblPr>
      <w:tblGrid>
        <w:gridCol w:w="3093"/>
        <w:gridCol w:w="576"/>
        <w:gridCol w:w="5481"/>
      </w:tblGrid>
      <w:tr w:rsidR="001F6A12" w:rsidRPr="001F6A12" w:rsidTr="007356ED">
        <w:trPr>
          <w:cnfStyle w:val="100000000000" w:firstRow="1" w:lastRow="0" w:firstColumn="0" w:lastColumn="0" w:oddVBand="0" w:evenVBand="0" w:oddHBand="0" w:evenHBand="0" w:firstRowFirstColumn="0" w:firstRowLastColumn="0" w:lastRowFirstColumn="0" w:lastRowLastColumn="0"/>
          <w:trHeight w:val="210"/>
        </w:trPr>
        <w:tc>
          <w:tcPr>
            <w:tcW w:w="9150" w:type="dxa"/>
            <w:gridSpan w:val="3"/>
          </w:tcPr>
          <w:p w:rsidR="007356ED" w:rsidRPr="001F6A12" w:rsidRDefault="007356ED" w:rsidP="007356ED">
            <w:pPr>
              <w:jc w:val="center"/>
              <w:rPr>
                <w:color w:val="FF0000"/>
              </w:rPr>
            </w:pPr>
            <w:r w:rsidRPr="00E8607C">
              <w:t>Kázeňská opatření za rok 201</w:t>
            </w:r>
            <w:r w:rsidR="00A626DD" w:rsidRPr="00E8607C">
              <w:t>9</w:t>
            </w:r>
            <w:r w:rsidRPr="00E8607C">
              <w:t>/20</w:t>
            </w:r>
            <w:r w:rsidR="00A626DD" w:rsidRPr="00E8607C">
              <w:t>20</w:t>
            </w:r>
          </w:p>
        </w:tc>
      </w:tr>
      <w:tr w:rsidR="001F6A12" w:rsidRPr="001F6A12" w:rsidTr="007356ED">
        <w:trPr>
          <w:trHeight w:val="210"/>
        </w:trPr>
        <w:tc>
          <w:tcPr>
            <w:tcW w:w="3093" w:type="dxa"/>
            <w:vAlign w:val="center"/>
            <w:hideMark/>
          </w:tcPr>
          <w:p w:rsidR="007356ED" w:rsidRPr="00C5051F" w:rsidRDefault="007356ED" w:rsidP="007356ED">
            <w:pPr>
              <w:jc w:val="left"/>
              <w:rPr>
                <w:b/>
                <w:bCs/>
                <w:sz w:val="22"/>
                <w:szCs w:val="22"/>
              </w:rPr>
            </w:pPr>
            <w:r w:rsidRPr="00C5051F">
              <w:rPr>
                <w:b/>
                <w:bCs/>
              </w:rPr>
              <w:t xml:space="preserve">Pochvaly ředitele školy                       </w:t>
            </w:r>
          </w:p>
        </w:tc>
        <w:tc>
          <w:tcPr>
            <w:tcW w:w="576" w:type="dxa"/>
            <w:vAlign w:val="center"/>
            <w:hideMark/>
          </w:tcPr>
          <w:p w:rsidR="007356ED" w:rsidRPr="00C5051F" w:rsidRDefault="00C5051F" w:rsidP="007356ED">
            <w:pPr>
              <w:jc w:val="center"/>
            </w:pPr>
            <w:r w:rsidRPr="00C5051F">
              <w:t>10</w:t>
            </w:r>
          </w:p>
        </w:tc>
        <w:tc>
          <w:tcPr>
            <w:tcW w:w="5481" w:type="dxa"/>
            <w:hideMark/>
          </w:tcPr>
          <w:p w:rsidR="007356ED" w:rsidRPr="00C5051F" w:rsidRDefault="007356ED" w:rsidP="007356ED">
            <w:r w:rsidRPr="00C5051F">
              <w:t>Za vzornou reprezentaci školy</w:t>
            </w:r>
          </w:p>
        </w:tc>
      </w:tr>
      <w:tr w:rsidR="001F6A12" w:rsidRPr="001F6A12" w:rsidTr="007356ED">
        <w:trPr>
          <w:trHeight w:val="210"/>
        </w:trPr>
        <w:tc>
          <w:tcPr>
            <w:tcW w:w="3093" w:type="dxa"/>
            <w:vAlign w:val="center"/>
            <w:hideMark/>
          </w:tcPr>
          <w:p w:rsidR="007356ED" w:rsidRPr="00C5051F" w:rsidRDefault="007356ED" w:rsidP="007356ED">
            <w:pPr>
              <w:jc w:val="left"/>
              <w:rPr>
                <w:b/>
                <w:bCs/>
              </w:rPr>
            </w:pPr>
            <w:r w:rsidRPr="00C5051F">
              <w:rPr>
                <w:b/>
                <w:bCs/>
              </w:rPr>
              <w:t xml:space="preserve">Pochvala třídního učitele                   </w:t>
            </w:r>
          </w:p>
        </w:tc>
        <w:tc>
          <w:tcPr>
            <w:tcW w:w="576" w:type="dxa"/>
            <w:vAlign w:val="center"/>
            <w:hideMark/>
          </w:tcPr>
          <w:p w:rsidR="007356ED" w:rsidRPr="00C5051F" w:rsidRDefault="00C5051F" w:rsidP="007356ED">
            <w:pPr>
              <w:jc w:val="center"/>
            </w:pPr>
            <w:r w:rsidRPr="00C5051F">
              <w:t>92</w:t>
            </w:r>
          </w:p>
        </w:tc>
        <w:tc>
          <w:tcPr>
            <w:tcW w:w="5481" w:type="dxa"/>
            <w:hideMark/>
          </w:tcPr>
          <w:p w:rsidR="007356ED" w:rsidRPr="00C5051F" w:rsidRDefault="007356ED" w:rsidP="007356ED">
            <w:r w:rsidRPr="00C5051F">
              <w:t>Za příkladnou práci, za reprezentaci třídy, školy…</w:t>
            </w:r>
          </w:p>
        </w:tc>
      </w:tr>
      <w:tr w:rsidR="001F6A12" w:rsidRPr="001F6A12" w:rsidTr="007356ED">
        <w:trPr>
          <w:trHeight w:val="210"/>
        </w:trPr>
        <w:tc>
          <w:tcPr>
            <w:tcW w:w="3093" w:type="dxa"/>
            <w:vAlign w:val="center"/>
            <w:hideMark/>
          </w:tcPr>
          <w:p w:rsidR="007356ED" w:rsidRPr="00C5051F" w:rsidRDefault="007356ED" w:rsidP="007356ED">
            <w:pPr>
              <w:jc w:val="left"/>
              <w:rPr>
                <w:b/>
                <w:bCs/>
              </w:rPr>
            </w:pPr>
            <w:r w:rsidRPr="00C5051F">
              <w:rPr>
                <w:b/>
                <w:bCs/>
              </w:rPr>
              <w:t xml:space="preserve">Napomenutí třídního učitele             </w:t>
            </w:r>
          </w:p>
        </w:tc>
        <w:tc>
          <w:tcPr>
            <w:tcW w:w="576" w:type="dxa"/>
            <w:vAlign w:val="center"/>
            <w:hideMark/>
          </w:tcPr>
          <w:p w:rsidR="007356ED" w:rsidRPr="00C5051F" w:rsidRDefault="00C5051F" w:rsidP="007356ED">
            <w:pPr>
              <w:jc w:val="center"/>
            </w:pPr>
            <w:r w:rsidRPr="00C5051F">
              <w:t>37</w:t>
            </w:r>
          </w:p>
        </w:tc>
        <w:tc>
          <w:tcPr>
            <w:tcW w:w="5481" w:type="dxa"/>
            <w:hideMark/>
          </w:tcPr>
          <w:p w:rsidR="007356ED" w:rsidRPr="00C5051F" w:rsidRDefault="007356ED" w:rsidP="007356ED">
            <w:r w:rsidRPr="00C5051F">
              <w:t>Za drobnou opakující se nekázeň, za zapomínání, neplnění povinností…</w:t>
            </w:r>
          </w:p>
        </w:tc>
      </w:tr>
      <w:tr w:rsidR="001F6A12" w:rsidRPr="001F6A12" w:rsidTr="007356ED">
        <w:trPr>
          <w:trHeight w:val="210"/>
        </w:trPr>
        <w:tc>
          <w:tcPr>
            <w:tcW w:w="3093" w:type="dxa"/>
            <w:vAlign w:val="center"/>
            <w:hideMark/>
          </w:tcPr>
          <w:p w:rsidR="007356ED" w:rsidRPr="00C5051F" w:rsidRDefault="007356ED" w:rsidP="007356ED">
            <w:pPr>
              <w:jc w:val="left"/>
              <w:rPr>
                <w:b/>
                <w:bCs/>
              </w:rPr>
            </w:pPr>
            <w:r w:rsidRPr="00C5051F">
              <w:rPr>
                <w:b/>
                <w:bCs/>
              </w:rPr>
              <w:t xml:space="preserve">Důtka třídního učitele                          </w:t>
            </w:r>
          </w:p>
        </w:tc>
        <w:tc>
          <w:tcPr>
            <w:tcW w:w="576" w:type="dxa"/>
            <w:vAlign w:val="center"/>
            <w:hideMark/>
          </w:tcPr>
          <w:p w:rsidR="007356ED" w:rsidRPr="00C5051F" w:rsidRDefault="00C5051F" w:rsidP="007356ED">
            <w:pPr>
              <w:jc w:val="center"/>
            </w:pPr>
            <w:r w:rsidRPr="00C5051F">
              <w:t>21</w:t>
            </w:r>
          </w:p>
        </w:tc>
        <w:tc>
          <w:tcPr>
            <w:tcW w:w="5481" w:type="dxa"/>
            <w:hideMark/>
          </w:tcPr>
          <w:p w:rsidR="007356ED" w:rsidRPr="00C5051F" w:rsidRDefault="007356ED" w:rsidP="007356ED">
            <w:r w:rsidRPr="00C5051F">
              <w:t>Za drobnou opakující se nekázeň, za zapomínání, za vyrušování, za podvod v žákovské knížce, používání mobilu…</w:t>
            </w:r>
          </w:p>
        </w:tc>
      </w:tr>
      <w:tr w:rsidR="001F6A12" w:rsidRPr="001F6A12" w:rsidTr="007356ED">
        <w:trPr>
          <w:trHeight w:val="210"/>
        </w:trPr>
        <w:tc>
          <w:tcPr>
            <w:tcW w:w="3093" w:type="dxa"/>
            <w:vAlign w:val="center"/>
            <w:hideMark/>
          </w:tcPr>
          <w:p w:rsidR="007356ED" w:rsidRPr="00C5051F" w:rsidRDefault="007356ED" w:rsidP="007356ED">
            <w:pPr>
              <w:jc w:val="left"/>
              <w:rPr>
                <w:b/>
                <w:bCs/>
              </w:rPr>
            </w:pPr>
            <w:r w:rsidRPr="00C5051F">
              <w:rPr>
                <w:b/>
                <w:bCs/>
              </w:rPr>
              <w:t xml:space="preserve">Ředitelská důtka                                   </w:t>
            </w:r>
          </w:p>
        </w:tc>
        <w:tc>
          <w:tcPr>
            <w:tcW w:w="576" w:type="dxa"/>
            <w:vAlign w:val="center"/>
            <w:hideMark/>
          </w:tcPr>
          <w:p w:rsidR="007356ED" w:rsidRPr="00C5051F" w:rsidRDefault="00C5051F" w:rsidP="007356ED">
            <w:pPr>
              <w:jc w:val="center"/>
            </w:pPr>
            <w:r w:rsidRPr="00C5051F">
              <w:t>4</w:t>
            </w:r>
          </w:p>
        </w:tc>
        <w:tc>
          <w:tcPr>
            <w:tcW w:w="5481" w:type="dxa"/>
            <w:hideMark/>
          </w:tcPr>
          <w:p w:rsidR="007356ED" w:rsidRPr="00C5051F" w:rsidRDefault="007356ED" w:rsidP="007356ED">
            <w:r w:rsidRPr="00C5051F">
              <w:t xml:space="preserve">Za agresivní chování směřující k šikaně, opakované </w:t>
            </w:r>
            <w:r w:rsidRPr="00C5051F">
              <w:lastRenderedPageBreak/>
              <w:t>používání mobilu…</w:t>
            </w:r>
          </w:p>
        </w:tc>
      </w:tr>
      <w:tr w:rsidR="001F6A12" w:rsidRPr="001F6A12" w:rsidTr="00E02CA4">
        <w:trPr>
          <w:trHeight w:val="210"/>
        </w:trPr>
        <w:tc>
          <w:tcPr>
            <w:tcW w:w="3093" w:type="dxa"/>
            <w:vAlign w:val="center"/>
            <w:hideMark/>
          </w:tcPr>
          <w:p w:rsidR="007356ED" w:rsidRPr="00E02CA4" w:rsidRDefault="007356ED" w:rsidP="007356ED">
            <w:pPr>
              <w:jc w:val="left"/>
              <w:rPr>
                <w:b/>
                <w:bCs/>
              </w:rPr>
            </w:pPr>
            <w:r w:rsidRPr="00E02CA4">
              <w:rPr>
                <w:b/>
                <w:bCs/>
              </w:rPr>
              <w:lastRenderedPageBreak/>
              <w:t xml:space="preserve">2 z chování                                              </w:t>
            </w:r>
          </w:p>
        </w:tc>
        <w:tc>
          <w:tcPr>
            <w:tcW w:w="576" w:type="dxa"/>
            <w:vAlign w:val="center"/>
          </w:tcPr>
          <w:p w:rsidR="007356ED" w:rsidRPr="00E02CA4" w:rsidRDefault="00E02CA4" w:rsidP="007356ED">
            <w:pPr>
              <w:jc w:val="center"/>
            </w:pPr>
            <w:r w:rsidRPr="00E02CA4">
              <w:t>0</w:t>
            </w:r>
          </w:p>
        </w:tc>
        <w:tc>
          <w:tcPr>
            <w:tcW w:w="5481" w:type="dxa"/>
          </w:tcPr>
          <w:p w:rsidR="007356ED" w:rsidRPr="00E02CA4" w:rsidRDefault="007356ED" w:rsidP="007356ED"/>
        </w:tc>
      </w:tr>
      <w:tr w:rsidR="001F6A12" w:rsidRPr="001F6A12" w:rsidTr="00E02CA4">
        <w:trPr>
          <w:trHeight w:val="210"/>
        </w:trPr>
        <w:tc>
          <w:tcPr>
            <w:tcW w:w="3093" w:type="dxa"/>
            <w:vAlign w:val="center"/>
            <w:hideMark/>
          </w:tcPr>
          <w:p w:rsidR="007356ED" w:rsidRPr="00E02CA4" w:rsidRDefault="007356ED" w:rsidP="007356ED">
            <w:pPr>
              <w:jc w:val="left"/>
              <w:rPr>
                <w:b/>
                <w:bCs/>
              </w:rPr>
            </w:pPr>
            <w:r w:rsidRPr="00E02CA4">
              <w:rPr>
                <w:b/>
                <w:bCs/>
              </w:rPr>
              <w:t>3 z chování</w:t>
            </w:r>
          </w:p>
        </w:tc>
        <w:tc>
          <w:tcPr>
            <w:tcW w:w="576" w:type="dxa"/>
            <w:vAlign w:val="center"/>
          </w:tcPr>
          <w:p w:rsidR="007356ED" w:rsidRPr="00E02CA4" w:rsidRDefault="00E02CA4" w:rsidP="007356ED">
            <w:pPr>
              <w:jc w:val="center"/>
            </w:pPr>
            <w:r w:rsidRPr="00E02CA4">
              <w:t>0</w:t>
            </w:r>
          </w:p>
        </w:tc>
        <w:tc>
          <w:tcPr>
            <w:tcW w:w="5481" w:type="dxa"/>
          </w:tcPr>
          <w:p w:rsidR="007356ED" w:rsidRPr="00E02CA4" w:rsidRDefault="007356ED" w:rsidP="007356ED"/>
        </w:tc>
      </w:tr>
    </w:tbl>
    <w:p w:rsidR="009C46BA" w:rsidRPr="001F6A12" w:rsidRDefault="009C46BA" w:rsidP="0052774C">
      <w:pPr>
        <w:rPr>
          <w:color w:val="FF0000"/>
        </w:rPr>
      </w:pPr>
    </w:p>
    <w:p w:rsidR="0052774C" w:rsidRPr="00E85F89" w:rsidRDefault="0052774C" w:rsidP="0052774C">
      <w:r w:rsidRPr="00E85F89">
        <w:t>Ve školním roce 201</w:t>
      </w:r>
      <w:r w:rsidR="00A626DD" w:rsidRPr="00E85F89">
        <w:t>9</w:t>
      </w:r>
      <w:r w:rsidRPr="00E85F89">
        <w:t>/20</w:t>
      </w:r>
      <w:r w:rsidR="00A626DD" w:rsidRPr="00E85F89">
        <w:t>20</w:t>
      </w:r>
      <w:r w:rsidRPr="00E85F89">
        <w:t xml:space="preserve"> jsme nejčastěji řešili:</w:t>
      </w:r>
    </w:p>
    <w:p w:rsidR="0052774C" w:rsidRPr="00E85F89" w:rsidRDefault="0052774C" w:rsidP="007E3A42">
      <w:pPr>
        <w:pStyle w:val="Odstavecseseznamem"/>
        <w:numPr>
          <w:ilvl w:val="0"/>
          <w:numId w:val="8"/>
        </w:numPr>
        <w:rPr>
          <w:i/>
          <w:sz w:val="24"/>
        </w:rPr>
      </w:pPr>
      <w:r w:rsidRPr="00E85F89">
        <w:rPr>
          <w:sz w:val="24"/>
        </w:rPr>
        <w:t>Nevhodné a neslušné chování ke spolužákům směřující k agresivitě a šikaně</w:t>
      </w:r>
    </w:p>
    <w:p w:rsidR="0052774C" w:rsidRPr="00E85F89" w:rsidRDefault="0052774C" w:rsidP="007E3A42">
      <w:pPr>
        <w:pStyle w:val="Odstavecseseznamem"/>
        <w:numPr>
          <w:ilvl w:val="0"/>
          <w:numId w:val="8"/>
        </w:numPr>
        <w:rPr>
          <w:i/>
          <w:sz w:val="24"/>
        </w:rPr>
      </w:pPr>
      <w:r w:rsidRPr="00E85F89">
        <w:rPr>
          <w:sz w:val="24"/>
        </w:rPr>
        <w:t>Nedostatečnou domácí přípravu, zhoršení prospěchu a negaci práce ve vyučovacích hodinách</w:t>
      </w:r>
    </w:p>
    <w:p w:rsidR="00DF171A" w:rsidRPr="00E85F89" w:rsidRDefault="00DF171A" w:rsidP="007E3A42">
      <w:pPr>
        <w:pStyle w:val="Odstavecseseznamem"/>
        <w:numPr>
          <w:ilvl w:val="0"/>
          <w:numId w:val="8"/>
        </w:numPr>
        <w:rPr>
          <w:i/>
          <w:sz w:val="24"/>
        </w:rPr>
      </w:pPr>
      <w:r w:rsidRPr="00E85F89">
        <w:rPr>
          <w:sz w:val="24"/>
        </w:rPr>
        <w:t xml:space="preserve">Nerespektování autority učitele </w:t>
      </w:r>
    </w:p>
    <w:p w:rsidR="009C46BA" w:rsidRPr="00C5051F" w:rsidRDefault="009C46BA" w:rsidP="007E3A42">
      <w:pPr>
        <w:pStyle w:val="Odstavecseseznamem"/>
        <w:numPr>
          <w:ilvl w:val="0"/>
          <w:numId w:val="8"/>
        </w:numPr>
        <w:rPr>
          <w:i/>
          <w:sz w:val="24"/>
        </w:rPr>
      </w:pPr>
      <w:r w:rsidRPr="00E85F89">
        <w:rPr>
          <w:sz w:val="24"/>
        </w:rPr>
        <w:t>Ničení školního majetku</w:t>
      </w:r>
    </w:p>
    <w:p w:rsidR="00C5051F" w:rsidRPr="00E85F89" w:rsidRDefault="00C5051F" w:rsidP="007E3A42">
      <w:pPr>
        <w:pStyle w:val="Odstavecseseznamem"/>
        <w:numPr>
          <w:ilvl w:val="0"/>
          <w:numId w:val="8"/>
        </w:numPr>
        <w:rPr>
          <w:i/>
          <w:sz w:val="24"/>
        </w:rPr>
      </w:pPr>
      <w:r>
        <w:rPr>
          <w:sz w:val="24"/>
        </w:rPr>
        <w:t>Nedovolené používání mobilního telefonu</w:t>
      </w:r>
    </w:p>
    <w:p w:rsidR="009C3BE0" w:rsidRPr="001F6A12" w:rsidRDefault="009C3BE0" w:rsidP="009C3BE0">
      <w:pPr>
        <w:pStyle w:val="Odstavecseseznamem"/>
        <w:ind w:left="720"/>
        <w:rPr>
          <w:i/>
          <w:color w:val="FF0000"/>
          <w:sz w:val="24"/>
        </w:rPr>
      </w:pPr>
    </w:p>
    <w:tbl>
      <w:tblPr>
        <w:tblStyle w:val="Profesionlntabulka"/>
        <w:tblW w:w="5741" w:type="dxa"/>
        <w:tblLayout w:type="fixed"/>
        <w:tblLook w:val="0020" w:firstRow="1" w:lastRow="0" w:firstColumn="0" w:lastColumn="0" w:noHBand="0" w:noVBand="0"/>
      </w:tblPr>
      <w:tblGrid>
        <w:gridCol w:w="2055"/>
        <w:gridCol w:w="1843"/>
        <w:gridCol w:w="1843"/>
      </w:tblGrid>
      <w:tr w:rsidR="001F6A12" w:rsidRPr="001F6A12" w:rsidTr="00CC5A94">
        <w:trPr>
          <w:cnfStyle w:val="100000000000" w:firstRow="1" w:lastRow="0" w:firstColumn="0" w:lastColumn="0" w:oddVBand="0" w:evenVBand="0" w:oddHBand="0" w:evenHBand="0" w:firstRowFirstColumn="0" w:firstRowLastColumn="0" w:lastRowFirstColumn="0" w:lastRowLastColumn="0"/>
        </w:trPr>
        <w:tc>
          <w:tcPr>
            <w:tcW w:w="2055" w:type="dxa"/>
          </w:tcPr>
          <w:p w:rsidR="0052774C" w:rsidRPr="00C3258C" w:rsidRDefault="004D3EF9" w:rsidP="004D3EF9">
            <w:pPr>
              <w:jc w:val="center"/>
            </w:pPr>
            <w:r w:rsidRPr="00C3258C">
              <w:t>Z</w:t>
            </w:r>
            <w:r w:rsidR="0052774C" w:rsidRPr="00C3258C">
              <w:t>ameškané hodiny neomluvené</w:t>
            </w:r>
          </w:p>
        </w:tc>
        <w:tc>
          <w:tcPr>
            <w:tcW w:w="1843" w:type="dxa"/>
          </w:tcPr>
          <w:p w:rsidR="0052774C" w:rsidRPr="00C3258C" w:rsidRDefault="0052774C" w:rsidP="004D3EF9">
            <w:pPr>
              <w:jc w:val="center"/>
            </w:pPr>
            <w:r w:rsidRPr="00C3258C">
              <w:t>Šk. rok 201</w:t>
            </w:r>
            <w:r w:rsidR="00E2616B" w:rsidRPr="00C3258C">
              <w:t>9</w:t>
            </w:r>
            <w:r w:rsidRPr="00C3258C">
              <w:t>/20</w:t>
            </w:r>
            <w:r w:rsidR="00E2616B" w:rsidRPr="00C3258C">
              <w:t>20</w:t>
            </w:r>
          </w:p>
          <w:p w:rsidR="0052774C" w:rsidRPr="00C3258C" w:rsidRDefault="0052774C" w:rsidP="004D3EF9">
            <w:pPr>
              <w:jc w:val="center"/>
            </w:pPr>
            <w:r w:rsidRPr="00C3258C">
              <w:t>počet hodin</w:t>
            </w:r>
          </w:p>
        </w:tc>
        <w:tc>
          <w:tcPr>
            <w:tcW w:w="1843" w:type="dxa"/>
          </w:tcPr>
          <w:p w:rsidR="0052774C" w:rsidRPr="00C3258C" w:rsidRDefault="0052774C" w:rsidP="004D3EF9">
            <w:pPr>
              <w:jc w:val="center"/>
            </w:pPr>
            <w:r w:rsidRPr="00C3258C">
              <w:t>Šk. rok 201</w:t>
            </w:r>
            <w:r w:rsidR="00E2616B" w:rsidRPr="00C3258C">
              <w:t>9</w:t>
            </w:r>
            <w:r w:rsidRPr="00C3258C">
              <w:t>/20</w:t>
            </w:r>
            <w:r w:rsidR="00510B7E" w:rsidRPr="00C3258C">
              <w:t>20</w:t>
            </w:r>
          </w:p>
          <w:p w:rsidR="0052774C" w:rsidRPr="00C3258C" w:rsidRDefault="0052774C" w:rsidP="004D3EF9">
            <w:pPr>
              <w:jc w:val="center"/>
            </w:pPr>
            <w:r w:rsidRPr="00C3258C">
              <w:rPr>
                <w:sz w:val="16"/>
                <w:szCs w:val="16"/>
              </w:rPr>
              <w:t>počet žáků, kteří se podíleli na vzniku neomluv. hod.</w:t>
            </w:r>
          </w:p>
        </w:tc>
      </w:tr>
      <w:tr w:rsidR="001F6A12" w:rsidRPr="001F6A12" w:rsidTr="00CC5A94">
        <w:tc>
          <w:tcPr>
            <w:tcW w:w="2055" w:type="dxa"/>
          </w:tcPr>
          <w:p w:rsidR="0052774C" w:rsidRPr="00C3258C" w:rsidRDefault="0052774C" w:rsidP="004D3EF9">
            <w:pPr>
              <w:jc w:val="center"/>
            </w:pPr>
            <w:r w:rsidRPr="00C3258C">
              <w:t>I. stupeň</w:t>
            </w:r>
          </w:p>
        </w:tc>
        <w:tc>
          <w:tcPr>
            <w:tcW w:w="1843" w:type="dxa"/>
          </w:tcPr>
          <w:p w:rsidR="0052774C" w:rsidRPr="00C3258C" w:rsidRDefault="000B3778" w:rsidP="004D3EF9">
            <w:pPr>
              <w:jc w:val="center"/>
            </w:pPr>
            <w:r w:rsidRPr="00C3258C">
              <w:t>0</w:t>
            </w:r>
          </w:p>
        </w:tc>
        <w:tc>
          <w:tcPr>
            <w:tcW w:w="1843" w:type="dxa"/>
          </w:tcPr>
          <w:p w:rsidR="0052774C" w:rsidRPr="00C3258C" w:rsidRDefault="000B3778" w:rsidP="004D3EF9">
            <w:pPr>
              <w:jc w:val="center"/>
            </w:pPr>
            <w:r w:rsidRPr="00C3258C">
              <w:t>0</w:t>
            </w:r>
          </w:p>
        </w:tc>
      </w:tr>
      <w:tr w:rsidR="001F6A12" w:rsidRPr="001F6A12" w:rsidTr="00CC5A94">
        <w:trPr>
          <w:trHeight w:val="65"/>
        </w:trPr>
        <w:tc>
          <w:tcPr>
            <w:tcW w:w="2055" w:type="dxa"/>
          </w:tcPr>
          <w:p w:rsidR="0052774C" w:rsidRPr="00C3258C" w:rsidRDefault="0052774C" w:rsidP="004D3EF9">
            <w:pPr>
              <w:jc w:val="center"/>
            </w:pPr>
            <w:r w:rsidRPr="00C3258C">
              <w:t>II. stupeň</w:t>
            </w:r>
          </w:p>
        </w:tc>
        <w:tc>
          <w:tcPr>
            <w:tcW w:w="1843" w:type="dxa"/>
          </w:tcPr>
          <w:p w:rsidR="0052774C" w:rsidRPr="00C3258C" w:rsidRDefault="002E75AE" w:rsidP="004D3EF9">
            <w:pPr>
              <w:jc w:val="center"/>
            </w:pPr>
            <w:r w:rsidRPr="00C3258C">
              <w:t>0</w:t>
            </w:r>
          </w:p>
        </w:tc>
        <w:tc>
          <w:tcPr>
            <w:tcW w:w="1843" w:type="dxa"/>
          </w:tcPr>
          <w:p w:rsidR="0052774C" w:rsidRPr="00C3258C" w:rsidRDefault="002E75AE" w:rsidP="004D3EF9">
            <w:pPr>
              <w:jc w:val="center"/>
            </w:pPr>
            <w:r w:rsidRPr="00C3258C">
              <w:t>0</w:t>
            </w:r>
          </w:p>
        </w:tc>
      </w:tr>
      <w:tr w:rsidR="001F6A12" w:rsidRPr="001F6A12" w:rsidTr="00CC5A94">
        <w:tc>
          <w:tcPr>
            <w:tcW w:w="2055" w:type="dxa"/>
          </w:tcPr>
          <w:p w:rsidR="0052774C" w:rsidRPr="00C3258C" w:rsidRDefault="0052774C" w:rsidP="004D3EF9">
            <w:pPr>
              <w:jc w:val="center"/>
            </w:pPr>
            <w:r w:rsidRPr="00C3258C">
              <w:t>Celkem</w:t>
            </w:r>
          </w:p>
        </w:tc>
        <w:tc>
          <w:tcPr>
            <w:tcW w:w="1843" w:type="dxa"/>
          </w:tcPr>
          <w:p w:rsidR="0052774C" w:rsidRPr="00C3258C" w:rsidRDefault="002E75AE" w:rsidP="004D3EF9">
            <w:pPr>
              <w:jc w:val="center"/>
            </w:pPr>
            <w:r w:rsidRPr="00C3258C">
              <w:t>0</w:t>
            </w:r>
          </w:p>
        </w:tc>
        <w:tc>
          <w:tcPr>
            <w:tcW w:w="1843" w:type="dxa"/>
          </w:tcPr>
          <w:p w:rsidR="0052774C" w:rsidRPr="00C3258C" w:rsidRDefault="002E75AE" w:rsidP="004D3EF9">
            <w:pPr>
              <w:jc w:val="center"/>
            </w:pPr>
            <w:r w:rsidRPr="00C3258C">
              <w:t>0</w:t>
            </w:r>
          </w:p>
        </w:tc>
      </w:tr>
    </w:tbl>
    <w:p w:rsidR="0007184B" w:rsidRDefault="0007184B" w:rsidP="0052774C">
      <w:pPr>
        <w:rPr>
          <w:color w:val="FF0000"/>
        </w:rPr>
      </w:pPr>
    </w:p>
    <w:p w:rsidR="0052774C" w:rsidRPr="002B7750" w:rsidRDefault="0052774C" w:rsidP="00550331">
      <w:pPr>
        <w:pStyle w:val="Nadpis1"/>
        <w:numPr>
          <w:ilvl w:val="0"/>
          <w:numId w:val="22"/>
        </w:numPr>
      </w:pPr>
      <w:r w:rsidRPr="002B7750">
        <w:t>Prospěch žáků</w:t>
      </w:r>
    </w:p>
    <w:p w:rsidR="0052774C" w:rsidRPr="002B7750" w:rsidRDefault="0052774C" w:rsidP="0052774C"/>
    <w:tbl>
      <w:tblPr>
        <w:tblStyle w:val="Profesionlntabulka"/>
        <w:tblW w:w="0" w:type="auto"/>
        <w:tblLayout w:type="fixed"/>
        <w:tblLook w:val="0020" w:firstRow="1" w:lastRow="0" w:firstColumn="0" w:lastColumn="0" w:noHBand="0" w:noVBand="0"/>
      </w:tblPr>
      <w:tblGrid>
        <w:gridCol w:w="3070"/>
        <w:gridCol w:w="3070"/>
        <w:gridCol w:w="3070"/>
      </w:tblGrid>
      <w:tr w:rsidR="002B7750" w:rsidRPr="002B7750" w:rsidTr="00CC5A94">
        <w:trPr>
          <w:cnfStyle w:val="100000000000" w:firstRow="1" w:lastRow="0" w:firstColumn="0" w:lastColumn="0" w:oddVBand="0" w:evenVBand="0" w:oddHBand="0" w:evenHBand="0" w:firstRowFirstColumn="0" w:firstRowLastColumn="0" w:lastRowFirstColumn="0" w:lastRowLastColumn="0"/>
        </w:trPr>
        <w:tc>
          <w:tcPr>
            <w:tcW w:w="3070" w:type="dxa"/>
          </w:tcPr>
          <w:p w:rsidR="0052774C" w:rsidRPr="002B7750" w:rsidRDefault="007B2010" w:rsidP="0052774C">
            <w:r w:rsidRPr="002B7750">
              <w:t>C</w:t>
            </w:r>
            <w:r w:rsidR="0052774C" w:rsidRPr="002B7750">
              <w:t>elkový průměr</w:t>
            </w:r>
          </w:p>
        </w:tc>
        <w:tc>
          <w:tcPr>
            <w:tcW w:w="3070" w:type="dxa"/>
          </w:tcPr>
          <w:p w:rsidR="0052774C" w:rsidRPr="002B7750" w:rsidRDefault="007B2010" w:rsidP="0052774C">
            <w:pPr>
              <w:jc w:val="center"/>
            </w:pPr>
            <w:r w:rsidRPr="002B7750">
              <w:t>1. P</w:t>
            </w:r>
            <w:r w:rsidR="0052774C" w:rsidRPr="002B7750">
              <w:t>ololetí</w:t>
            </w:r>
          </w:p>
        </w:tc>
        <w:tc>
          <w:tcPr>
            <w:tcW w:w="3070" w:type="dxa"/>
          </w:tcPr>
          <w:p w:rsidR="0052774C" w:rsidRPr="002B7750" w:rsidRDefault="007B2010" w:rsidP="0052774C">
            <w:pPr>
              <w:jc w:val="center"/>
            </w:pPr>
            <w:r w:rsidRPr="002B7750">
              <w:t>2. P</w:t>
            </w:r>
            <w:r w:rsidR="0052774C" w:rsidRPr="002B7750">
              <w:t>ololetí</w:t>
            </w:r>
          </w:p>
        </w:tc>
      </w:tr>
      <w:tr w:rsidR="002B7750" w:rsidRPr="002B7750" w:rsidTr="00CC5A94">
        <w:tc>
          <w:tcPr>
            <w:tcW w:w="3070" w:type="dxa"/>
          </w:tcPr>
          <w:p w:rsidR="0052774C" w:rsidRPr="002B7750" w:rsidRDefault="007B2010" w:rsidP="0052774C">
            <w:r w:rsidRPr="002B7750">
              <w:t>I. S</w:t>
            </w:r>
            <w:r w:rsidR="0052774C" w:rsidRPr="002B7750">
              <w:t>tupeň</w:t>
            </w:r>
          </w:p>
        </w:tc>
        <w:tc>
          <w:tcPr>
            <w:tcW w:w="3070" w:type="dxa"/>
          </w:tcPr>
          <w:p w:rsidR="0052774C" w:rsidRPr="002B7750" w:rsidRDefault="008F4743" w:rsidP="0052774C">
            <w:pPr>
              <w:jc w:val="center"/>
            </w:pPr>
            <w:r w:rsidRPr="002B7750">
              <w:t>1,1</w:t>
            </w:r>
            <w:r w:rsidR="00C3258C" w:rsidRPr="002B7750">
              <w:t>41</w:t>
            </w:r>
          </w:p>
        </w:tc>
        <w:tc>
          <w:tcPr>
            <w:tcW w:w="3070" w:type="dxa"/>
          </w:tcPr>
          <w:p w:rsidR="0052774C" w:rsidRPr="002B7750" w:rsidRDefault="008F4743" w:rsidP="0052774C">
            <w:pPr>
              <w:jc w:val="center"/>
            </w:pPr>
            <w:r w:rsidRPr="002B7750">
              <w:t>1,</w:t>
            </w:r>
            <w:r w:rsidR="00C3258C" w:rsidRPr="002B7750">
              <w:t>074</w:t>
            </w:r>
          </w:p>
        </w:tc>
      </w:tr>
      <w:tr w:rsidR="002B7750" w:rsidRPr="002B7750" w:rsidTr="00CC5A94">
        <w:tc>
          <w:tcPr>
            <w:tcW w:w="3070" w:type="dxa"/>
          </w:tcPr>
          <w:p w:rsidR="0052774C" w:rsidRPr="002B7750" w:rsidRDefault="007B2010" w:rsidP="0052774C">
            <w:r w:rsidRPr="002B7750">
              <w:t>II. S</w:t>
            </w:r>
            <w:r w:rsidR="0052774C" w:rsidRPr="002B7750">
              <w:t>tupeň</w:t>
            </w:r>
          </w:p>
        </w:tc>
        <w:tc>
          <w:tcPr>
            <w:tcW w:w="3070" w:type="dxa"/>
          </w:tcPr>
          <w:p w:rsidR="0052774C" w:rsidRPr="002B7750" w:rsidRDefault="008F4743" w:rsidP="0052774C">
            <w:pPr>
              <w:jc w:val="center"/>
            </w:pPr>
            <w:r w:rsidRPr="002B7750">
              <w:t>1,</w:t>
            </w:r>
            <w:r w:rsidR="00C3258C" w:rsidRPr="002B7750">
              <w:t>386</w:t>
            </w:r>
          </w:p>
        </w:tc>
        <w:tc>
          <w:tcPr>
            <w:tcW w:w="3070" w:type="dxa"/>
          </w:tcPr>
          <w:p w:rsidR="0052774C" w:rsidRPr="002B7750" w:rsidRDefault="008F4743" w:rsidP="0052774C">
            <w:pPr>
              <w:jc w:val="center"/>
            </w:pPr>
            <w:r w:rsidRPr="002B7750">
              <w:t>1,</w:t>
            </w:r>
            <w:r w:rsidR="00C3258C" w:rsidRPr="002B7750">
              <w:t>225</w:t>
            </w:r>
          </w:p>
        </w:tc>
      </w:tr>
      <w:tr w:rsidR="002B7750" w:rsidRPr="002B7750" w:rsidTr="00CC5A94">
        <w:tc>
          <w:tcPr>
            <w:tcW w:w="3070" w:type="dxa"/>
          </w:tcPr>
          <w:p w:rsidR="0052774C" w:rsidRPr="002B7750" w:rsidRDefault="0052774C" w:rsidP="0052774C">
            <w:r w:rsidRPr="002B7750">
              <w:t>Celkem</w:t>
            </w:r>
          </w:p>
        </w:tc>
        <w:tc>
          <w:tcPr>
            <w:tcW w:w="3070" w:type="dxa"/>
          </w:tcPr>
          <w:p w:rsidR="0052774C" w:rsidRPr="002B7750" w:rsidRDefault="008F4743" w:rsidP="0052774C">
            <w:pPr>
              <w:jc w:val="center"/>
            </w:pPr>
            <w:r w:rsidRPr="002B7750">
              <w:t>1,2</w:t>
            </w:r>
            <w:r w:rsidR="000B3778" w:rsidRPr="002B7750">
              <w:t>6</w:t>
            </w:r>
            <w:r w:rsidR="00C3258C" w:rsidRPr="002B7750">
              <w:t>4</w:t>
            </w:r>
          </w:p>
        </w:tc>
        <w:tc>
          <w:tcPr>
            <w:tcW w:w="3070" w:type="dxa"/>
          </w:tcPr>
          <w:p w:rsidR="0052774C" w:rsidRPr="002B7750" w:rsidRDefault="008F4743" w:rsidP="0052774C">
            <w:pPr>
              <w:jc w:val="center"/>
            </w:pPr>
            <w:r w:rsidRPr="002B7750">
              <w:t>1,</w:t>
            </w:r>
            <w:r w:rsidR="00C3258C" w:rsidRPr="002B7750">
              <w:t>150</w:t>
            </w:r>
          </w:p>
        </w:tc>
      </w:tr>
    </w:tbl>
    <w:p w:rsidR="006006CD" w:rsidRPr="001F6A12" w:rsidRDefault="006006CD">
      <w:pPr>
        <w:rPr>
          <w:color w:val="FF0000"/>
        </w:rPr>
      </w:pPr>
    </w:p>
    <w:p w:rsidR="006006CD" w:rsidRPr="001F6A12" w:rsidRDefault="006006CD">
      <w:pPr>
        <w:rPr>
          <w:color w:val="FF0000"/>
        </w:rPr>
      </w:pPr>
    </w:p>
    <w:p w:rsidR="0052774C" w:rsidRPr="003E3EED" w:rsidRDefault="0052774C" w:rsidP="00550331">
      <w:pPr>
        <w:pStyle w:val="Nadpis1"/>
        <w:numPr>
          <w:ilvl w:val="0"/>
          <w:numId w:val="22"/>
        </w:numPr>
      </w:pPr>
      <w:r w:rsidRPr="003E3EED">
        <w:t>Školní družina</w:t>
      </w:r>
    </w:p>
    <w:p w:rsidR="0052774C" w:rsidRPr="003E3EED" w:rsidRDefault="0052774C" w:rsidP="0052774C">
      <w:pPr>
        <w:ind w:left="360"/>
        <w:rPr>
          <w:b/>
        </w:rPr>
      </w:pPr>
    </w:p>
    <w:p w:rsidR="0052774C" w:rsidRPr="003E3EED" w:rsidRDefault="0052774C" w:rsidP="00755403">
      <w:r w:rsidRPr="003E3EED">
        <w:t xml:space="preserve">Školní družina měla </w:t>
      </w:r>
      <w:r w:rsidR="00DF3B39" w:rsidRPr="003E3EED">
        <w:t>1</w:t>
      </w:r>
      <w:r w:rsidR="00A743F9" w:rsidRPr="003E3EED">
        <w:t>5</w:t>
      </w:r>
      <w:r w:rsidRPr="003E3EED">
        <w:t xml:space="preserve"> oddělení </w:t>
      </w:r>
      <w:r w:rsidR="00E85F89">
        <w:t>pro žáky</w:t>
      </w:r>
      <w:r w:rsidR="009C46BA" w:rsidRPr="003E3EED">
        <w:t>1.</w:t>
      </w:r>
      <w:r w:rsidR="00332708" w:rsidRPr="003E3EED">
        <w:t>-</w:t>
      </w:r>
      <w:r w:rsidR="009C46BA" w:rsidRPr="003E3EED">
        <w:t xml:space="preserve"> </w:t>
      </w:r>
      <w:r w:rsidR="00332708" w:rsidRPr="003E3EED">
        <w:t>4. tříd.</w:t>
      </w:r>
    </w:p>
    <w:p w:rsidR="00A743F9" w:rsidRPr="003E3EED" w:rsidRDefault="00A743F9" w:rsidP="00755403"/>
    <w:p w:rsidR="0052774C" w:rsidRPr="003E3EED" w:rsidRDefault="0052774C" w:rsidP="0052774C">
      <w:pPr>
        <w:ind w:left="360"/>
      </w:pPr>
    </w:p>
    <w:p w:rsidR="0052774C" w:rsidRPr="003E3EED" w:rsidRDefault="000F4547" w:rsidP="00F95FF2">
      <w:pPr>
        <w:pStyle w:val="Nadpis2"/>
        <w:numPr>
          <w:ilvl w:val="1"/>
          <w:numId w:val="22"/>
        </w:numPr>
        <w:rPr>
          <w:b w:val="0"/>
        </w:rPr>
      </w:pPr>
      <w:r w:rsidRPr="003E3EED">
        <w:t>Hodnocení činnosti</w:t>
      </w:r>
    </w:p>
    <w:p w:rsidR="0052774C" w:rsidRDefault="0052774C" w:rsidP="0052774C">
      <w:pPr>
        <w:rPr>
          <w:color w:val="FF0000"/>
        </w:rPr>
      </w:pPr>
    </w:p>
    <w:p w:rsidR="00CF2F97" w:rsidRPr="00A743F9" w:rsidRDefault="005877A0" w:rsidP="00016E74">
      <w:pPr>
        <w:pStyle w:val="paragraph"/>
        <w:spacing w:before="0" w:beforeAutospacing="0" w:after="0" w:afterAutospacing="0"/>
        <w:jc w:val="both"/>
        <w:textAlignment w:val="baseline"/>
      </w:pPr>
      <w:r>
        <w:rPr>
          <w:rStyle w:val="normaltextrun"/>
          <w:rFonts w:eastAsiaTheme="majorEastAsia"/>
        </w:rPr>
        <w:t xml:space="preserve">     </w:t>
      </w:r>
      <w:r w:rsidR="003E3EED">
        <w:rPr>
          <w:rStyle w:val="normaltextrun"/>
          <w:rFonts w:eastAsiaTheme="majorEastAsia"/>
        </w:rPr>
        <w:t>P</w:t>
      </w:r>
      <w:r w:rsidR="001E5B6E">
        <w:rPr>
          <w:rStyle w:val="normaltextrun"/>
          <w:rFonts w:eastAsiaTheme="majorEastAsia"/>
        </w:rPr>
        <w:t>ráce školní družiny byla</w:t>
      </w:r>
      <w:r w:rsidR="00CF2F97" w:rsidRPr="00A743F9">
        <w:rPr>
          <w:rStyle w:val="normaltextrun"/>
          <w:rFonts w:eastAsiaTheme="majorEastAsia"/>
        </w:rPr>
        <w:t xml:space="preserve"> doplněna o zájmovou činnost</w:t>
      </w:r>
      <w:r w:rsidR="0006551C">
        <w:rPr>
          <w:rStyle w:val="normaltextrun"/>
          <w:rFonts w:eastAsiaTheme="majorEastAsia"/>
        </w:rPr>
        <w:t xml:space="preserve"> jednotlivých </w:t>
      </w:r>
      <w:r w:rsidR="00CF2F97" w:rsidRPr="00A743F9">
        <w:rPr>
          <w:rStyle w:val="normaltextrun"/>
          <w:rFonts w:eastAsiaTheme="majorEastAsia"/>
        </w:rPr>
        <w:t>kroužků (sportovní, výtvarn</w:t>
      </w:r>
      <w:r w:rsidR="0006551C">
        <w:rPr>
          <w:rStyle w:val="normaltextrun"/>
          <w:rFonts w:eastAsiaTheme="majorEastAsia"/>
        </w:rPr>
        <w:t>ý</w:t>
      </w:r>
      <w:r w:rsidR="00CF2F97" w:rsidRPr="00A743F9">
        <w:rPr>
          <w:rStyle w:val="normaltextrun"/>
          <w:rFonts w:eastAsiaTheme="majorEastAsia"/>
        </w:rPr>
        <w:t>, dramaticko-hudební, přírodovědn</w:t>
      </w:r>
      <w:r w:rsidR="0006551C">
        <w:rPr>
          <w:rStyle w:val="normaltextrun"/>
          <w:rFonts w:eastAsiaTheme="majorEastAsia"/>
        </w:rPr>
        <w:t>ý</w:t>
      </w:r>
      <w:r w:rsidR="00CF2F97" w:rsidRPr="00A743F9">
        <w:rPr>
          <w:rStyle w:val="normaltextrun"/>
          <w:rFonts w:eastAsiaTheme="majorEastAsia"/>
        </w:rPr>
        <w:t>, jóga pro děti, poznávání pražských památek, ekologick</w:t>
      </w:r>
      <w:r w:rsidR="0006551C">
        <w:rPr>
          <w:rStyle w:val="normaltextrun"/>
          <w:rFonts w:eastAsiaTheme="majorEastAsia"/>
        </w:rPr>
        <w:t>ý</w:t>
      </w:r>
      <w:r w:rsidR="00CF2F97" w:rsidRPr="00A743F9">
        <w:rPr>
          <w:rStyle w:val="normaltextrun"/>
          <w:rFonts w:eastAsiaTheme="majorEastAsia"/>
        </w:rPr>
        <w:t>, kynologický, čtenářský…) v jednotlivých odděleních ŠD. Paní vychovatelka v rámci kynologické</w:t>
      </w:r>
      <w:r w:rsidR="001E5B6E">
        <w:rPr>
          <w:rStyle w:val="normaltextrun"/>
          <w:rFonts w:eastAsiaTheme="majorEastAsia"/>
        </w:rPr>
        <w:t>ho kroužku pravidelně navštěvovala</w:t>
      </w:r>
      <w:r w:rsidR="00CF2F97" w:rsidRPr="00A743F9">
        <w:rPr>
          <w:rStyle w:val="normaltextrun"/>
          <w:rFonts w:eastAsiaTheme="majorEastAsia"/>
        </w:rPr>
        <w:t xml:space="preserve"> s žáky čtvrtých t</w:t>
      </w:r>
      <w:r w:rsidR="001E5B6E">
        <w:rPr>
          <w:rStyle w:val="normaltextrun"/>
          <w:rFonts w:eastAsiaTheme="majorEastAsia"/>
        </w:rPr>
        <w:t>říd domov seniorů. Průběžně byly</w:t>
      </w:r>
      <w:r w:rsidR="00CF2F97" w:rsidRPr="00A743F9">
        <w:rPr>
          <w:rStyle w:val="normaltextrun"/>
          <w:rFonts w:eastAsiaTheme="majorEastAsia"/>
        </w:rPr>
        <w:t xml:space="preserve"> učebny vybavovány společenskými stolními hrami a stavebnicemi odpovídajícím věku žáků. Při </w:t>
      </w:r>
      <w:r w:rsidR="001E5B6E">
        <w:rPr>
          <w:rStyle w:val="normaltextrun"/>
          <w:rFonts w:eastAsiaTheme="majorEastAsia"/>
        </w:rPr>
        <w:t>sportovních aktivitách jsme využívali</w:t>
      </w:r>
      <w:r w:rsidR="00CF2F97" w:rsidRPr="00A743F9">
        <w:rPr>
          <w:rStyle w:val="normaltextrun"/>
          <w:rFonts w:eastAsiaTheme="majorEastAsia"/>
        </w:rPr>
        <w:t xml:space="preserve"> přilehlé školní hřiště, atletický ovál a hřiště s umělým povrchem</w:t>
      </w:r>
      <w:r w:rsidR="00782DE0">
        <w:rPr>
          <w:rStyle w:val="normaltextrun"/>
          <w:rFonts w:eastAsiaTheme="majorEastAsia"/>
        </w:rPr>
        <w:t>. Vychovatelky úzce spolupracovaly</w:t>
      </w:r>
      <w:r w:rsidR="00CF2F97" w:rsidRPr="00A743F9">
        <w:rPr>
          <w:rStyle w:val="normaltextrun"/>
          <w:rFonts w:eastAsiaTheme="majorEastAsia"/>
        </w:rPr>
        <w:t xml:space="preserve"> s třídními učitelkami při výchovném působení na děti.</w:t>
      </w:r>
      <w:r w:rsidR="00CF2F97" w:rsidRPr="00A743F9">
        <w:rPr>
          <w:rStyle w:val="eop"/>
          <w:rFonts w:eastAsiaTheme="majorEastAsia"/>
        </w:rPr>
        <w:t> </w:t>
      </w:r>
    </w:p>
    <w:p w:rsidR="00CF2F97" w:rsidRPr="00A743F9" w:rsidRDefault="005877A0" w:rsidP="00016E74">
      <w:pPr>
        <w:pStyle w:val="paragraph"/>
        <w:spacing w:before="0" w:beforeAutospacing="0" w:after="0" w:afterAutospacing="0"/>
        <w:jc w:val="both"/>
        <w:textAlignment w:val="baseline"/>
      </w:pPr>
      <w:r>
        <w:rPr>
          <w:rStyle w:val="normaltextrun"/>
          <w:rFonts w:eastAsiaTheme="majorEastAsia"/>
        </w:rPr>
        <w:lastRenderedPageBreak/>
        <w:t xml:space="preserve">      </w:t>
      </w:r>
      <w:r w:rsidR="00CF2F97" w:rsidRPr="00A743F9">
        <w:rPr>
          <w:rStyle w:val="normaltextrun"/>
          <w:rFonts w:eastAsiaTheme="majorEastAsia"/>
        </w:rPr>
        <w:t>Po uvolnění režimu souvisejícím s C</w:t>
      </w:r>
      <w:r w:rsidR="0006551C">
        <w:rPr>
          <w:rStyle w:val="normaltextrun"/>
          <w:rFonts w:eastAsiaTheme="majorEastAsia"/>
        </w:rPr>
        <w:t>OVIDem-19</w:t>
      </w:r>
      <w:r w:rsidR="00CF2F97" w:rsidRPr="00A743F9">
        <w:rPr>
          <w:rStyle w:val="normaltextrun"/>
          <w:rFonts w:eastAsiaTheme="majorEastAsia"/>
        </w:rPr>
        <w:t xml:space="preserve"> se od 25. 5. 2020 přihlásilo d</w:t>
      </w:r>
      <w:r w:rsidR="00782DE0">
        <w:rPr>
          <w:rStyle w:val="normaltextrun"/>
          <w:rFonts w:eastAsiaTheme="majorEastAsia"/>
        </w:rPr>
        <w:t>o školní družiny 229 žáků, tito</w:t>
      </w:r>
      <w:r w:rsidR="00CF2F97" w:rsidRPr="00A743F9">
        <w:rPr>
          <w:rStyle w:val="normaltextrun"/>
          <w:rFonts w:eastAsiaTheme="majorEastAsia"/>
        </w:rPr>
        <w:t xml:space="preserve"> byli rozděleni do 16 skupin. V každé</w:t>
      </w:r>
      <w:r w:rsidR="00782DE0">
        <w:rPr>
          <w:rStyle w:val="normaltextrun"/>
          <w:rFonts w:eastAsiaTheme="majorEastAsia"/>
        </w:rPr>
        <w:t xml:space="preserve"> skupině bylo maximálně 15 žáků</w:t>
      </w:r>
      <w:r w:rsidR="00CF2F97" w:rsidRPr="00A743F9">
        <w:rPr>
          <w:rStyle w:val="normaltextrun"/>
          <w:rFonts w:eastAsiaTheme="majorEastAsia"/>
        </w:rPr>
        <w:t xml:space="preserve"> a výchovně vzdělávací činnosti se zúčastnilo 16 pedagogů – 2 vychovatelky z rodinných důvodů</w:t>
      </w:r>
      <w:r w:rsidR="00CF2F97">
        <w:rPr>
          <w:rStyle w:val="normaltextrun"/>
          <w:rFonts w:eastAsiaTheme="majorEastAsia"/>
        </w:rPr>
        <w:t xml:space="preserve"> nenastoupily (v rizikové skupině)</w:t>
      </w:r>
      <w:r w:rsidR="00CF2F97" w:rsidRPr="00A743F9">
        <w:rPr>
          <w:rStyle w:val="normaltextrun"/>
          <w:rFonts w:eastAsiaTheme="majorEastAsia"/>
        </w:rPr>
        <w:t>, zastupovali je asistenti, kteří působí na naší škole.</w:t>
      </w:r>
      <w:r w:rsidR="00CF2F97" w:rsidRPr="00A743F9">
        <w:rPr>
          <w:rStyle w:val="eop"/>
          <w:rFonts w:eastAsiaTheme="majorEastAsia"/>
        </w:rPr>
        <w:t> </w:t>
      </w:r>
    </w:p>
    <w:p w:rsidR="00CF2F97" w:rsidRPr="00A743F9" w:rsidRDefault="00CF2F97" w:rsidP="00016E74">
      <w:pPr>
        <w:pStyle w:val="paragraph"/>
        <w:spacing w:before="0" w:beforeAutospacing="0" w:after="0" w:afterAutospacing="0"/>
        <w:jc w:val="both"/>
        <w:textAlignment w:val="baseline"/>
      </w:pPr>
      <w:r w:rsidRPr="00A743F9">
        <w:rPr>
          <w:rStyle w:val="normaltextrun"/>
          <w:rFonts w:eastAsiaTheme="majorEastAsia"/>
        </w:rPr>
        <w:t>Školní družina byla v provozu od 12,00 do 16,00 hodin. Paní vychovatelky zůstávaly s dětmi své skupiny až do odchodu posledního žáka. Nedocházelo ke spojování. Při odpolední činnosti měla každá skupina svůj vyhrazený prostor na zahradě a na hřišti, při hrách měly děti roušky a dodržovaly rozestupy, aby nedošlo k přímému kontaktu. Při vyzvedávání dětí rodiče museli mít roušku.</w:t>
      </w:r>
      <w:r w:rsidRPr="00A743F9">
        <w:rPr>
          <w:rStyle w:val="eop"/>
          <w:rFonts w:eastAsiaTheme="majorEastAsia"/>
        </w:rPr>
        <w:t> </w:t>
      </w:r>
    </w:p>
    <w:p w:rsidR="00CF2F97" w:rsidRPr="00A743F9" w:rsidRDefault="005877A0" w:rsidP="00016E74">
      <w:pPr>
        <w:pStyle w:val="paragraph"/>
        <w:spacing w:before="0" w:beforeAutospacing="0" w:after="0" w:afterAutospacing="0"/>
        <w:jc w:val="both"/>
        <w:textAlignment w:val="baseline"/>
      </w:pPr>
      <w:r>
        <w:rPr>
          <w:rStyle w:val="normaltextrun"/>
          <w:rFonts w:eastAsiaTheme="majorEastAsia"/>
        </w:rPr>
        <w:t xml:space="preserve">      </w:t>
      </w:r>
      <w:r w:rsidR="00CF2F97" w:rsidRPr="00A743F9">
        <w:rPr>
          <w:rStyle w:val="normaltextrun"/>
          <w:rFonts w:eastAsiaTheme="majorEastAsia"/>
        </w:rPr>
        <w:t xml:space="preserve">Pracovní doba vychovatelů byla od pondělí do středy od 12,00 do 16,00 hodin. Ve čtvrtek a v pátek měli vychovatelé od 8,00 do 12,00 hodin výuku ve své skupině a poté navazovala činnost ŠD. Do tříd chodili žáci v časovém harmonogramu, aby nedocházelo ke střetávání dětí jiných tříd. To samé platilo při použití WC. Při výuce každé dítě sedělo v jedné lavici, roušku si nasazovaly při přímém </w:t>
      </w:r>
      <w:r w:rsidR="0006551C">
        <w:rPr>
          <w:rStyle w:val="normaltextrun"/>
          <w:rFonts w:eastAsiaTheme="majorEastAsia"/>
        </w:rPr>
        <w:t>kontaktu</w:t>
      </w:r>
      <w:r w:rsidR="00CF2F97" w:rsidRPr="00A743F9">
        <w:rPr>
          <w:rStyle w:val="normaltextrun"/>
          <w:rFonts w:eastAsiaTheme="majorEastAsia"/>
        </w:rPr>
        <w:t xml:space="preserve"> s pedagogem. Po příchodu do třídy na začátku vyučování byly všem dětem de</w:t>
      </w:r>
      <w:r w:rsidR="0006551C">
        <w:rPr>
          <w:rStyle w:val="normaltextrun"/>
          <w:rFonts w:eastAsiaTheme="majorEastAsia"/>
        </w:rPr>
        <w:t>z</w:t>
      </w:r>
      <w:r w:rsidR="00CF2F97" w:rsidRPr="00A743F9">
        <w:rPr>
          <w:rStyle w:val="normaltextrun"/>
          <w:rFonts w:eastAsiaTheme="majorEastAsia"/>
        </w:rPr>
        <w:t>infikovány ruce.</w:t>
      </w:r>
      <w:r w:rsidR="00CF2F97" w:rsidRPr="00A743F9">
        <w:rPr>
          <w:rStyle w:val="eop"/>
          <w:rFonts w:eastAsiaTheme="majorEastAsia"/>
        </w:rPr>
        <w:t> </w:t>
      </w:r>
    </w:p>
    <w:p w:rsidR="00CF2F97" w:rsidRPr="00A743F9" w:rsidRDefault="005877A0" w:rsidP="00016E74">
      <w:pPr>
        <w:pStyle w:val="paragraph"/>
        <w:spacing w:before="0" w:beforeAutospacing="0" w:after="0" w:afterAutospacing="0"/>
        <w:jc w:val="both"/>
        <w:textAlignment w:val="baseline"/>
      </w:pPr>
      <w:r>
        <w:rPr>
          <w:rStyle w:val="normaltextrun"/>
          <w:rFonts w:eastAsiaTheme="majorEastAsia"/>
        </w:rPr>
        <w:t xml:space="preserve">     </w:t>
      </w:r>
      <w:r w:rsidR="00CF2F97" w:rsidRPr="00A743F9">
        <w:rPr>
          <w:rStyle w:val="normaltextrun"/>
          <w:rFonts w:eastAsiaTheme="majorEastAsia"/>
        </w:rPr>
        <w:t>Na oběd chodily děti ve skupinách a dodržovaly pravidla – de</w:t>
      </w:r>
      <w:r w:rsidR="0006551C">
        <w:rPr>
          <w:rStyle w:val="normaltextrun"/>
          <w:rFonts w:eastAsiaTheme="majorEastAsia"/>
        </w:rPr>
        <w:t>z</w:t>
      </w:r>
      <w:r w:rsidR="00CF2F97" w:rsidRPr="00A743F9">
        <w:rPr>
          <w:rStyle w:val="normaltextrun"/>
          <w:rFonts w:eastAsiaTheme="majorEastAsia"/>
        </w:rPr>
        <w:t xml:space="preserve">infikování, u stolu seděl jen jeden žák. V jídelně při příchodu na oběd byly připraveny tácy s příbory a pitím. Děti si </w:t>
      </w:r>
      <w:r w:rsidR="0006551C">
        <w:rPr>
          <w:rStyle w:val="normaltextrun"/>
          <w:rFonts w:eastAsiaTheme="majorEastAsia"/>
        </w:rPr>
        <w:br/>
      </w:r>
      <w:r w:rsidR="00CF2F97" w:rsidRPr="00A743F9">
        <w:rPr>
          <w:rStyle w:val="normaltextrun"/>
          <w:rFonts w:eastAsiaTheme="majorEastAsia"/>
        </w:rPr>
        <w:t>u okénka braly pouze talíř s jídlem. Po skončení oběda byl každý stůl vyde</w:t>
      </w:r>
      <w:r w:rsidR="0006551C">
        <w:rPr>
          <w:rStyle w:val="normaltextrun"/>
          <w:rFonts w:eastAsiaTheme="majorEastAsia"/>
        </w:rPr>
        <w:t>z</w:t>
      </w:r>
      <w:r w:rsidR="00CF2F97" w:rsidRPr="00A743F9">
        <w:rPr>
          <w:rStyle w:val="normaltextrun"/>
          <w:rFonts w:eastAsiaTheme="majorEastAsia"/>
        </w:rPr>
        <w:t>infikován a připraveny tácy pro další skupiny.</w:t>
      </w:r>
      <w:r w:rsidR="00CF2F97" w:rsidRPr="00A743F9">
        <w:rPr>
          <w:rStyle w:val="eop"/>
          <w:rFonts w:eastAsiaTheme="majorEastAsia"/>
        </w:rPr>
        <w:t> </w:t>
      </w:r>
    </w:p>
    <w:p w:rsidR="00CF2F97" w:rsidRPr="00A743F9" w:rsidRDefault="005877A0" w:rsidP="00016E74">
      <w:pPr>
        <w:pStyle w:val="paragraph"/>
        <w:spacing w:before="0" w:beforeAutospacing="0" w:after="0" w:afterAutospacing="0"/>
        <w:jc w:val="both"/>
        <w:textAlignment w:val="baseline"/>
      </w:pPr>
      <w:r>
        <w:rPr>
          <w:rStyle w:val="normaltextrun"/>
          <w:rFonts w:eastAsiaTheme="majorEastAsia"/>
        </w:rPr>
        <w:t xml:space="preserve">     </w:t>
      </w:r>
      <w:r w:rsidR="00CF2F97" w:rsidRPr="00A743F9">
        <w:rPr>
          <w:rStyle w:val="normaltextrun"/>
          <w:rFonts w:eastAsiaTheme="majorEastAsia"/>
        </w:rPr>
        <w:t>V této době byly děti stále upozorňovány na dodržování hygienických návyků, nošení roušek a de</w:t>
      </w:r>
      <w:r w:rsidR="0006551C">
        <w:rPr>
          <w:rStyle w:val="normaltextrun"/>
          <w:rFonts w:eastAsiaTheme="majorEastAsia"/>
        </w:rPr>
        <w:t>z</w:t>
      </w:r>
      <w:r w:rsidR="00CF2F97" w:rsidRPr="00A743F9">
        <w:rPr>
          <w:rStyle w:val="normaltextrun"/>
          <w:rFonts w:eastAsiaTheme="majorEastAsia"/>
        </w:rPr>
        <w:t>infikování rukou. Ve třídách ŠD jsme používali takové hry a stavebnice, které se daly ošetřit desinfekcí.</w:t>
      </w:r>
      <w:r w:rsidR="00CF2F97" w:rsidRPr="00A743F9">
        <w:rPr>
          <w:rStyle w:val="eop"/>
          <w:rFonts w:eastAsiaTheme="majorEastAsia"/>
        </w:rPr>
        <w:t> </w:t>
      </w:r>
    </w:p>
    <w:p w:rsidR="0007184B" w:rsidRDefault="0007184B" w:rsidP="00CF2F97">
      <w:pPr>
        <w:rPr>
          <w:color w:val="FF0000"/>
        </w:rPr>
      </w:pPr>
    </w:p>
    <w:p w:rsidR="00D7489B" w:rsidRPr="00CD17A6" w:rsidRDefault="0052774C" w:rsidP="00550331">
      <w:pPr>
        <w:pStyle w:val="Nadpis1"/>
        <w:numPr>
          <w:ilvl w:val="0"/>
          <w:numId w:val="22"/>
        </w:numPr>
      </w:pPr>
      <w:r w:rsidRPr="00CD17A6">
        <w:t>Aktivity směřující ke zlepšení kvality výu</w:t>
      </w:r>
      <w:r w:rsidR="00D7489B" w:rsidRPr="00CD17A6">
        <w:t>ky</w:t>
      </w:r>
    </w:p>
    <w:p w:rsidR="00BF16D8" w:rsidRPr="00CD17A6" w:rsidRDefault="00BF16D8" w:rsidP="00662F7A">
      <w:pPr>
        <w:rPr>
          <w:b/>
        </w:rPr>
      </w:pPr>
    </w:p>
    <w:p w:rsidR="00F248EE" w:rsidRPr="00CD17A6" w:rsidRDefault="00F248EE" w:rsidP="00F248EE">
      <w:pPr>
        <w:pStyle w:val="Nadpis2"/>
        <w:numPr>
          <w:ilvl w:val="1"/>
          <w:numId w:val="22"/>
        </w:numPr>
      </w:pPr>
      <w:r w:rsidRPr="00CD17A6">
        <w:t>Strategie rozvoje školy</w:t>
      </w:r>
      <w:r w:rsidR="002C2864">
        <w:t xml:space="preserve"> (tento dokument je vyvěšen na stránkách školy)</w:t>
      </w:r>
    </w:p>
    <w:p w:rsidR="002014AF" w:rsidRPr="00CD17A6" w:rsidRDefault="00D7489B" w:rsidP="009007C8">
      <w:pPr>
        <w:ind w:firstLine="708"/>
      </w:pPr>
      <w:r w:rsidRPr="00CD17A6">
        <w:t>Ředitelka školy vypracovala</w:t>
      </w:r>
      <w:r w:rsidR="002014AF" w:rsidRPr="00CD17A6">
        <w:t xml:space="preserve"> </w:t>
      </w:r>
      <w:r w:rsidRPr="00CD17A6">
        <w:t>Strategický plán rozvoje školy ZŠ K Milíčovu na období 2018–2023</w:t>
      </w:r>
      <w:r w:rsidR="002F7311" w:rsidRPr="00CD17A6">
        <w:t>. J</w:t>
      </w:r>
      <w:r w:rsidRPr="00CD17A6">
        <w:t>e</w:t>
      </w:r>
      <w:r w:rsidR="000033D2" w:rsidRPr="00CD17A6">
        <w:t xml:space="preserve"> to dokument</w:t>
      </w:r>
      <w:r w:rsidR="00DF3B39" w:rsidRPr="00CD17A6">
        <w:t>,</w:t>
      </w:r>
      <w:r w:rsidR="000033D2" w:rsidRPr="00CD17A6">
        <w:t xml:space="preserve"> na jehož vypracování se</w:t>
      </w:r>
      <w:r w:rsidRPr="00CD17A6">
        <w:t xml:space="preserve"> podíleli pedagogičtí i nepedagogičtí pracovníci školy, zřizovatel</w:t>
      </w:r>
      <w:r w:rsidR="000033D2" w:rsidRPr="00CD17A6">
        <w:t xml:space="preserve"> prostřednictvím MAP</w:t>
      </w:r>
      <w:r w:rsidRPr="00CD17A6">
        <w:t xml:space="preserve">, rodiče a školská rada. Jedná se o první strategický plán, kterým škola deklaruje směr svého budoucího rozvoje. Zaměření tohoto strategického plánu vyplývá z rozboru aktuálního stavu školy. Tento se dá posuzovat na základě provedené </w:t>
      </w:r>
      <w:r w:rsidR="000033D2" w:rsidRPr="00CD17A6">
        <w:t>analýzy dokumentů, SWOT analýzy a z inspekčního šetření.</w:t>
      </w:r>
      <w:r w:rsidRPr="00CD17A6">
        <w:t xml:space="preserve"> V potaz byly brány i připomínky rodičů, dotazníkové šetření, vyjádření kolegů i představa zřizovatele. Zohledněny byly i materiá</w:t>
      </w:r>
      <w:r w:rsidR="000033D2" w:rsidRPr="00CD17A6">
        <w:t>ly MŠMT a ČŠI. Jde o stanovení</w:t>
      </w:r>
      <w:r w:rsidRPr="00CD17A6">
        <w:t xml:space="preserve"> směr</w:t>
      </w:r>
      <w:r w:rsidR="000033D2" w:rsidRPr="00CD17A6">
        <w:t>u</w:t>
      </w:r>
      <w:r w:rsidRPr="00CD17A6">
        <w:t xml:space="preserve">, kterým se má škola ubírat. Stanovené cíle musí respektovat výše uvedené podmínky a zároveň zohlednit možnosti školy. </w:t>
      </w:r>
    </w:p>
    <w:p w:rsidR="004A1C3E" w:rsidRPr="00CD17A6" w:rsidRDefault="00D7489B" w:rsidP="00662F7A">
      <w:r w:rsidRPr="00CD17A6">
        <w:t xml:space="preserve">Stanoveny byly tyto oblasti: </w:t>
      </w:r>
    </w:p>
    <w:p w:rsidR="00176554" w:rsidRPr="00CD17A6" w:rsidRDefault="00176554" w:rsidP="00662F7A"/>
    <w:p w:rsidR="004A1C3E" w:rsidRPr="00CD17A6" w:rsidRDefault="00D7489B" w:rsidP="00176554">
      <w:pPr>
        <w:ind w:left="708"/>
      </w:pPr>
      <w:r w:rsidRPr="00CD17A6">
        <w:t>• Kvalita vzdělávání</w:t>
      </w:r>
    </w:p>
    <w:p w:rsidR="004A1C3E" w:rsidRPr="00CD17A6" w:rsidRDefault="00D7489B" w:rsidP="00176554">
      <w:pPr>
        <w:ind w:left="708"/>
      </w:pPr>
      <w:r w:rsidRPr="00CD17A6">
        <w:t xml:space="preserve">• Klima školy </w:t>
      </w:r>
    </w:p>
    <w:p w:rsidR="004A1C3E" w:rsidRPr="00CD17A6" w:rsidRDefault="00D7489B" w:rsidP="00176554">
      <w:pPr>
        <w:ind w:left="708"/>
      </w:pPr>
      <w:r w:rsidRPr="00CD17A6">
        <w:t xml:space="preserve">• Organizace školy </w:t>
      </w:r>
    </w:p>
    <w:p w:rsidR="004A1C3E" w:rsidRPr="00CD17A6" w:rsidRDefault="00D7489B" w:rsidP="00176554">
      <w:pPr>
        <w:ind w:left="708"/>
      </w:pPr>
      <w:r w:rsidRPr="00CD17A6">
        <w:t xml:space="preserve">• Talentovaní a integrovaní žáci </w:t>
      </w:r>
    </w:p>
    <w:p w:rsidR="004A1C3E" w:rsidRPr="00CD17A6" w:rsidRDefault="00D7489B" w:rsidP="00176554">
      <w:pPr>
        <w:ind w:left="708"/>
      </w:pPr>
      <w:r w:rsidRPr="00CD17A6">
        <w:t xml:space="preserve">• Mimotřídní a zájmová činnost </w:t>
      </w:r>
    </w:p>
    <w:p w:rsidR="004A1C3E" w:rsidRPr="00CD17A6" w:rsidRDefault="00D7489B" w:rsidP="00176554">
      <w:pPr>
        <w:ind w:left="708"/>
      </w:pPr>
      <w:r w:rsidRPr="00CD17A6">
        <w:t xml:space="preserve">• Škola a veřejnost </w:t>
      </w:r>
    </w:p>
    <w:p w:rsidR="00D7489B" w:rsidRDefault="00D7489B" w:rsidP="00176554">
      <w:pPr>
        <w:ind w:left="708"/>
        <w:rPr>
          <w:b/>
        </w:rPr>
      </w:pPr>
      <w:r w:rsidRPr="00CD17A6">
        <w:t>• Nové trendy a zaměření školy</w:t>
      </w:r>
      <w:r w:rsidRPr="00CD17A6">
        <w:rPr>
          <w:b/>
        </w:rPr>
        <w:t xml:space="preserve"> </w:t>
      </w:r>
    </w:p>
    <w:p w:rsidR="006C495F" w:rsidRPr="00CD17A6" w:rsidRDefault="006C495F" w:rsidP="00176554">
      <w:pPr>
        <w:ind w:left="708"/>
        <w:rPr>
          <w:b/>
        </w:rPr>
      </w:pPr>
    </w:p>
    <w:p w:rsidR="00CD17A6" w:rsidRPr="00CD17A6" w:rsidRDefault="00CD17A6" w:rsidP="00CD17A6">
      <w:pPr>
        <w:rPr>
          <w:b/>
        </w:rPr>
      </w:pPr>
      <w:r w:rsidRPr="00CD17A6">
        <w:rPr>
          <w:b/>
        </w:rPr>
        <w:t>Hodnocení jednotlivých kritérií je v příloze této zprávy</w:t>
      </w:r>
      <w:r w:rsidR="002C2864">
        <w:rPr>
          <w:b/>
        </w:rPr>
        <w:t>.</w:t>
      </w:r>
    </w:p>
    <w:p w:rsidR="00AF171A" w:rsidRPr="00CD17A6" w:rsidRDefault="00AF171A" w:rsidP="00176554">
      <w:pPr>
        <w:ind w:left="708"/>
        <w:rPr>
          <w:b/>
        </w:rPr>
      </w:pPr>
    </w:p>
    <w:p w:rsidR="0052774C" w:rsidRPr="00CD17A6" w:rsidRDefault="0052774C" w:rsidP="0052774C">
      <w:pPr>
        <w:ind w:left="360"/>
        <w:rPr>
          <w:b/>
        </w:rPr>
      </w:pPr>
    </w:p>
    <w:p w:rsidR="0052774C" w:rsidRPr="00CD17A6" w:rsidRDefault="002014AF" w:rsidP="00E36D23">
      <w:pPr>
        <w:ind w:firstLine="708"/>
      </w:pPr>
      <w:r w:rsidRPr="00CD17A6">
        <w:t>V souladu s dlouhodobým plánem byl vypracován roční plán, který zahrnoval především z</w:t>
      </w:r>
      <w:r w:rsidR="009007C8" w:rsidRPr="00CD17A6">
        <w:t>lepšení v oblasti IT vybavení (</w:t>
      </w:r>
      <w:r w:rsidR="00AF171A" w:rsidRPr="00CD17A6">
        <w:t xml:space="preserve">nákup </w:t>
      </w:r>
      <w:r w:rsidRPr="00CD17A6">
        <w:t>interaktivních tabul</w:t>
      </w:r>
      <w:r w:rsidR="00AF171A" w:rsidRPr="00CD17A6">
        <w:t xml:space="preserve">í, vybudování nové učebny </w:t>
      </w:r>
      <w:proofErr w:type="gramStart"/>
      <w:r w:rsidR="00AF171A" w:rsidRPr="00CD17A6">
        <w:t>IT</w:t>
      </w:r>
      <w:r w:rsidRPr="00CD17A6">
        <w:t>,</w:t>
      </w:r>
      <w:r w:rsidR="00CD17A6" w:rsidRPr="00CD17A6">
        <w:t>…</w:t>
      </w:r>
      <w:proofErr w:type="gramEnd"/>
      <w:r w:rsidR="00CD17A6" w:rsidRPr="00CD17A6">
        <w:t>..)</w:t>
      </w:r>
      <w:r w:rsidR="0049030A">
        <w:t>.</w:t>
      </w:r>
      <w:r w:rsidR="00CD17A6" w:rsidRPr="00CD17A6">
        <w:t xml:space="preserve"> </w:t>
      </w:r>
      <w:r w:rsidRPr="00CD17A6">
        <w:t>Byl vypracován a plněn plán DVPP zaměřený převážně na seznámení s novými formami a metodami výuky, formativ</w:t>
      </w:r>
      <w:r w:rsidR="002F7311" w:rsidRPr="00CD17A6">
        <w:t>ním hodnocením a</w:t>
      </w:r>
      <w:r w:rsidR="00630968" w:rsidRPr="00CD17A6">
        <w:t xml:space="preserve"> žákovským sebehodnocením, což se odrazilo ve výuce.</w:t>
      </w:r>
      <w:r w:rsidRPr="00CD17A6">
        <w:t xml:space="preserve"> </w:t>
      </w:r>
      <w:r w:rsidR="00B47673" w:rsidRPr="00CD17A6">
        <w:t xml:space="preserve">Pedagogové </w:t>
      </w:r>
      <w:r w:rsidRPr="00CD17A6">
        <w:t xml:space="preserve">více </w:t>
      </w:r>
      <w:r w:rsidR="00B47673" w:rsidRPr="00CD17A6">
        <w:t>využívali</w:t>
      </w:r>
      <w:r w:rsidR="0052774C" w:rsidRPr="00CD17A6">
        <w:t xml:space="preserve"> multimediální </w:t>
      </w:r>
      <w:r w:rsidR="00151CB7" w:rsidRPr="00CD17A6">
        <w:t>a</w:t>
      </w:r>
      <w:r w:rsidR="0052774C" w:rsidRPr="00CD17A6">
        <w:t xml:space="preserve"> počítačové pracovny</w:t>
      </w:r>
      <w:r w:rsidR="002F7311" w:rsidRPr="00CD17A6">
        <w:t>. Někteří</w:t>
      </w:r>
      <w:r w:rsidR="00B47673" w:rsidRPr="00CD17A6">
        <w:t xml:space="preserve"> připravovali</w:t>
      </w:r>
      <w:r w:rsidR="00DF7544" w:rsidRPr="00CD17A6">
        <w:t xml:space="preserve"> interaktivně sestavené programy</w:t>
      </w:r>
      <w:r w:rsidR="002F7311" w:rsidRPr="00CD17A6">
        <w:t xml:space="preserve"> ve značném procentu hodin</w:t>
      </w:r>
      <w:r w:rsidR="00B47673" w:rsidRPr="00CD17A6">
        <w:t xml:space="preserve">. Do klasifikace se snažili aspoň občas zařazovat prvky formativního hodnocení. </w:t>
      </w:r>
      <w:r w:rsidR="000F5F82" w:rsidRPr="00CD17A6">
        <w:t>A</w:t>
      </w:r>
      <w:r w:rsidR="00E077DE" w:rsidRPr="00CD17A6">
        <w:t>le</w:t>
      </w:r>
      <w:r w:rsidR="000F5F82" w:rsidRPr="00CD17A6">
        <w:t>spoň někteří učitelé se snažili</w:t>
      </w:r>
      <w:r w:rsidR="00B47673" w:rsidRPr="00CD17A6">
        <w:t xml:space="preserve"> pracovat</w:t>
      </w:r>
      <w:r w:rsidR="00630968" w:rsidRPr="00CD17A6">
        <w:t xml:space="preserve"> s</w:t>
      </w:r>
      <w:r w:rsidR="000F5F82" w:rsidRPr="00CD17A6">
        <w:t xml:space="preserve"> chybou jako přirozeným jevem, </w:t>
      </w:r>
      <w:r w:rsidR="00630968" w:rsidRPr="00CD17A6">
        <w:t>zařazovat do výuky skupinovou práci</w:t>
      </w:r>
      <w:r w:rsidR="000F5F82" w:rsidRPr="00CD17A6">
        <w:t xml:space="preserve"> i vytvořit</w:t>
      </w:r>
      <w:r w:rsidR="00630968" w:rsidRPr="00CD17A6">
        <w:t xml:space="preserve"> prostor na sebehodnocení žákům</w:t>
      </w:r>
      <w:r w:rsidR="000F5F82" w:rsidRPr="00CD17A6">
        <w:t>.</w:t>
      </w:r>
    </w:p>
    <w:p w:rsidR="00B47673" w:rsidRPr="00CD17A6" w:rsidRDefault="00B47673" w:rsidP="00E36D23">
      <w:pPr>
        <w:ind w:firstLine="708"/>
      </w:pPr>
      <w:r w:rsidRPr="00CD17A6">
        <w:t>Do výuky zařazovali aktivity, které se odehrávaly mimo školu. Jednalo se o návštěvy odborných pracovišť, učení v přírodě i besedy s odborníky na p</w:t>
      </w:r>
      <w:r w:rsidR="002F7311" w:rsidRPr="00CD17A6">
        <w:t>ůdě školy. Samostatnou kapitolu školní práce tvořily projekty financové ze zdrojů MHMP.</w:t>
      </w:r>
    </w:p>
    <w:p w:rsidR="00B47673" w:rsidRPr="00CD17A6" w:rsidRDefault="00B47673" w:rsidP="00B47673"/>
    <w:p w:rsidR="0052774C" w:rsidRPr="00CD17A6" w:rsidRDefault="00151CB7" w:rsidP="00755403">
      <w:pPr>
        <w:ind w:firstLine="708"/>
      </w:pPr>
      <w:r w:rsidRPr="00CD17A6">
        <w:t>K</w:t>
      </w:r>
      <w:r w:rsidR="0052774C" w:rsidRPr="00CD17A6">
        <w:t>roužky vedené pro žáky cizince na výuku českého ja</w:t>
      </w:r>
      <w:r w:rsidR="005D61B4" w:rsidRPr="00CD17A6">
        <w:t>zyka usnadnily</w:t>
      </w:r>
      <w:r w:rsidR="00B47673" w:rsidRPr="00CD17A6">
        <w:t xml:space="preserve"> žákům</w:t>
      </w:r>
      <w:r w:rsidR="00572D41" w:rsidRPr="00CD17A6">
        <w:t> </w:t>
      </w:r>
      <w:r w:rsidR="0052774C" w:rsidRPr="00CD17A6">
        <w:t>integraci</w:t>
      </w:r>
      <w:r w:rsidR="00B47673" w:rsidRPr="00CD17A6">
        <w:t xml:space="preserve"> do třídních kolektivů i</w:t>
      </w:r>
      <w:r w:rsidR="00572D41" w:rsidRPr="00CD17A6">
        <w:t xml:space="preserve"> společnosti</w:t>
      </w:r>
      <w:r w:rsidR="0052774C" w:rsidRPr="00CD17A6">
        <w:t>.</w:t>
      </w:r>
    </w:p>
    <w:p w:rsidR="00DF3B39" w:rsidRPr="001F6A12" w:rsidRDefault="00DF3B39" w:rsidP="00755403">
      <w:pPr>
        <w:ind w:firstLine="708"/>
        <w:rPr>
          <w:color w:val="FF0000"/>
        </w:rPr>
      </w:pPr>
    </w:p>
    <w:p w:rsidR="0052774C" w:rsidRPr="001F6A12" w:rsidRDefault="0052774C" w:rsidP="0052774C">
      <w:pPr>
        <w:rPr>
          <w:color w:val="FF0000"/>
        </w:rPr>
      </w:pPr>
    </w:p>
    <w:p w:rsidR="00D7489B" w:rsidRPr="00CA1BAE" w:rsidRDefault="00D7489B" w:rsidP="00F248EE">
      <w:pPr>
        <w:pStyle w:val="Nadpis2"/>
        <w:numPr>
          <w:ilvl w:val="1"/>
          <w:numId w:val="22"/>
        </w:numPr>
      </w:pPr>
      <w:r w:rsidRPr="00CA1BAE">
        <w:t>Školní poradenské pracoviště</w:t>
      </w:r>
    </w:p>
    <w:p w:rsidR="009F484C" w:rsidRPr="001F6A12" w:rsidRDefault="00D7489B" w:rsidP="009007C8">
      <w:pPr>
        <w:pStyle w:val="Normlnweb"/>
        <w:ind w:firstLine="708"/>
        <w:rPr>
          <w:color w:val="FF0000"/>
        </w:rPr>
      </w:pPr>
      <w:r w:rsidRPr="00CA1BAE">
        <w:t xml:space="preserve">Od února 2019 bylo na naší škole nově uvedeno do provozu školní poradenské pracoviště (dále jen ŠPP). Činnost ŠPP představuje komplexní poradenskou službu žákům, jejich rodičům a pedagogům. K hlavním cílům ŠPP patří iniciace aktivit vedoucích </w:t>
      </w:r>
      <w:r w:rsidR="0006551C">
        <w:br/>
      </w:r>
      <w:r w:rsidRPr="00CA1BAE">
        <w:t xml:space="preserve">k pozitivnímu ovlivňování sociálního klimatu na škole, posílení pozitivních vztahů a přátelské atmosféry ve škole, zajištění bezpečného a fungujícího sociálního prostředí, kvalitní realizace programu primární prevence, zkvalitnění péče o děti se speciálními vzdělávacími potřebami a zavádění projektové výuky. Aktivity ŠPP zajišťují výchovní poradci pro </w:t>
      </w:r>
      <w:r w:rsidR="0006551C">
        <w:t>I.</w:t>
      </w:r>
      <w:r w:rsidRPr="00CA1BAE">
        <w:t xml:space="preserve"> a </w:t>
      </w:r>
      <w:r w:rsidR="0006551C">
        <w:t>II.</w:t>
      </w:r>
      <w:r w:rsidRPr="00CA1BAE">
        <w:t xml:space="preserve"> stupeň, kariérový poradce, školní psycholog, sociální pedagog, speciální pedagog</w:t>
      </w:r>
      <w:r w:rsidR="00CA1BAE" w:rsidRPr="00CA1BAE">
        <w:t>ové</w:t>
      </w:r>
      <w:r w:rsidRPr="00CA1BAE">
        <w:t xml:space="preserve"> a školní metodi</w:t>
      </w:r>
      <w:r w:rsidR="00CA1BAE" w:rsidRPr="00CA1BAE">
        <w:t>ci</w:t>
      </w:r>
      <w:r w:rsidRPr="00CA1BAE">
        <w:t xml:space="preserve"> prevence </w:t>
      </w:r>
      <w:r w:rsidR="00CA1BAE" w:rsidRPr="00CA1BAE">
        <w:t xml:space="preserve">pro I. a II. stupeň </w:t>
      </w:r>
      <w:r w:rsidRPr="00CA1BAE">
        <w:t>a odborník na projektovou výuku.</w:t>
      </w:r>
      <w:r w:rsidR="00CA1BAE" w:rsidRPr="00CA1BAE">
        <w:t xml:space="preserve"> Na vytváření zdravého a pozitivního klimatu ve třídách pracuje pravidelně odborník, se kterým škola spolupracuje.</w:t>
      </w:r>
      <w:r w:rsidRPr="00CA1BAE">
        <w:t xml:space="preserve"> Pracovníci ve spolupráci s učiteli poskyt</w:t>
      </w:r>
      <w:r w:rsidR="00CA1BAE" w:rsidRPr="00CA1BAE">
        <w:t>ují</w:t>
      </w:r>
      <w:r w:rsidRPr="00CA1BAE">
        <w:t xml:space="preserve"> péči založenou na krátkodobých či dlouhodobých podpůrných opatřeních. Výhodou působení poradenského týmu na škole je poskytování pomoci okamžitě a přímo na místě. Pracovníci ŠPP dobře znají prostředí a atmosféru školy, jsou snadno k zastižení nejen pro děti, ale i pro rodiče, pedagogy a další odborníky mimo školu.</w:t>
      </w:r>
    </w:p>
    <w:p w:rsidR="00864528" w:rsidRPr="00A522F4" w:rsidRDefault="005E57FC" w:rsidP="0023731F">
      <w:pPr>
        <w:pStyle w:val="Nadpis1"/>
        <w:numPr>
          <w:ilvl w:val="0"/>
          <w:numId w:val="22"/>
        </w:numPr>
      </w:pPr>
      <w:r w:rsidRPr="00A522F4">
        <w:t>Poradenské služby škol</w:t>
      </w:r>
      <w:r w:rsidR="0052774C" w:rsidRPr="00A522F4">
        <w:t xml:space="preserve"> </w:t>
      </w:r>
    </w:p>
    <w:p w:rsidR="005E57FC" w:rsidRPr="00A522F4" w:rsidRDefault="005E57FC" w:rsidP="005E57FC"/>
    <w:p w:rsidR="005E57FC" w:rsidRPr="00A522F4" w:rsidRDefault="005E57FC" w:rsidP="00DF3B39">
      <w:pPr>
        <w:ind w:firstLine="708"/>
      </w:pPr>
      <w:r w:rsidRPr="00A522F4">
        <w:t>Výchovné poradenství, poradenství k volbě povolání, činnost speciálních pedagogů a školních psychologů</w:t>
      </w:r>
      <w:r w:rsidRPr="00A522F4">
        <w:rPr>
          <w:i/>
        </w:rPr>
        <w:t>,</w:t>
      </w:r>
      <w:r w:rsidRPr="00A522F4">
        <w:t xml:space="preserve"> spolupráce s PPP, SPC, policií ČR, psychology, sociálními odbory, rodiči, případně dalšími subjekty.</w:t>
      </w:r>
    </w:p>
    <w:p w:rsidR="005E57FC" w:rsidRPr="00A522F4" w:rsidRDefault="005E57FC" w:rsidP="005E57FC"/>
    <w:p w:rsidR="00BB5F4F" w:rsidRPr="00A522F4" w:rsidRDefault="0052774C" w:rsidP="00EA4A54">
      <w:pPr>
        <w:pStyle w:val="Nadpis2"/>
        <w:numPr>
          <w:ilvl w:val="1"/>
          <w:numId w:val="22"/>
        </w:numPr>
      </w:pPr>
      <w:r w:rsidRPr="00A522F4">
        <w:t>Výchovné poradenství, poradenství k volbě povolání</w:t>
      </w:r>
    </w:p>
    <w:p w:rsidR="0052774C" w:rsidRPr="00A522F4" w:rsidRDefault="0052774C" w:rsidP="00EA4A54">
      <w:pPr>
        <w:ind w:firstLine="708"/>
      </w:pPr>
      <w:r w:rsidRPr="00A522F4">
        <w:t>Na škole působ</w:t>
      </w:r>
      <w:r w:rsidR="009C3BE0" w:rsidRPr="00A522F4">
        <w:t>ila</w:t>
      </w:r>
      <w:r w:rsidRPr="00A522F4">
        <w:t xml:space="preserve"> výchovná poradkyně</w:t>
      </w:r>
      <w:r w:rsidR="00CA1BAE" w:rsidRPr="00A522F4">
        <w:t xml:space="preserve"> pro I. stupeň a výchovný poradce </w:t>
      </w:r>
      <w:r w:rsidR="0006551C">
        <w:br/>
      </w:r>
      <w:r w:rsidR="00CA1BAE" w:rsidRPr="00A522F4">
        <w:t>pro II. stupeň</w:t>
      </w:r>
      <w:r w:rsidRPr="00A522F4">
        <w:t>, kte</w:t>
      </w:r>
      <w:r w:rsidR="00CA1BAE" w:rsidRPr="00A522F4">
        <w:t>ří</w:t>
      </w:r>
      <w:r w:rsidRPr="00A522F4">
        <w:t xml:space="preserve"> poskyt</w:t>
      </w:r>
      <w:r w:rsidR="009C3BE0" w:rsidRPr="00A522F4">
        <w:t>oval</w:t>
      </w:r>
      <w:r w:rsidR="00CA1BAE" w:rsidRPr="00A522F4">
        <w:t>i</w:t>
      </w:r>
      <w:r w:rsidRPr="00A522F4">
        <w:t xml:space="preserve"> informace a konzultace žákům a jejich zákonným zástupcům, které souvis</w:t>
      </w:r>
      <w:r w:rsidR="009C3BE0" w:rsidRPr="00A522F4">
        <w:t>ely</w:t>
      </w:r>
      <w:r w:rsidRPr="00A522F4">
        <w:t xml:space="preserve"> s výchovnými záležitostmi</w:t>
      </w:r>
      <w:r w:rsidR="00DF3B39" w:rsidRPr="00A522F4">
        <w:t>.</w:t>
      </w:r>
      <w:r w:rsidR="007E5F27" w:rsidRPr="00A522F4">
        <w:t xml:space="preserve"> </w:t>
      </w:r>
      <w:r w:rsidR="00CA1BAE" w:rsidRPr="00A522F4">
        <w:t>V</w:t>
      </w:r>
      <w:r w:rsidR="007E5F27" w:rsidRPr="00A522F4">
        <w:t>ýchovný poradce</w:t>
      </w:r>
      <w:r w:rsidR="00CA1BAE" w:rsidRPr="00A522F4">
        <w:t xml:space="preserve"> pro II. stupeň</w:t>
      </w:r>
      <w:r w:rsidR="007E5F27" w:rsidRPr="00A522F4">
        <w:t xml:space="preserve"> se zabýval </w:t>
      </w:r>
      <w:r w:rsidR="00CA1BAE" w:rsidRPr="00A522F4">
        <w:t>také</w:t>
      </w:r>
      <w:r w:rsidR="007E5F27" w:rsidRPr="00A522F4">
        <w:t xml:space="preserve"> </w:t>
      </w:r>
      <w:r w:rsidRPr="00A522F4">
        <w:t xml:space="preserve">kariérovým poradenstvím. </w:t>
      </w:r>
    </w:p>
    <w:p w:rsidR="00E36D23" w:rsidRPr="00A522F4" w:rsidRDefault="00E36D23" w:rsidP="00EA4A54">
      <w:pPr>
        <w:ind w:left="720"/>
      </w:pPr>
    </w:p>
    <w:p w:rsidR="00A522F4" w:rsidRPr="00A522F4" w:rsidRDefault="00A522F4" w:rsidP="00A522F4">
      <w:pPr>
        <w:ind w:firstLine="708"/>
      </w:pPr>
      <w:r w:rsidRPr="00A522F4">
        <w:t>Výchovná poradkyně pro I. stupeň se zabývala také koordinací inkluzivního vzdělávání a vedením Školního poradenského pracoviště.</w:t>
      </w:r>
    </w:p>
    <w:p w:rsidR="0052774C" w:rsidRPr="00A522F4" w:rsidRDefault="00A522F4" w:rsidP="00A522F4">
      <w:r w:rsidRPr="00A522F4">
        <w:t>Ú</w:t>
      </w:r>
      <w:r w:rsidR="007E5F27" w:rsidRPr="00A522F4">
        <w:t>zce</w:t>
      </w:r>
      <w:r w:rsidR="0052774C" w:rsidRPr="00A522F4">
        <w:t xml:space="preserve"> spoluprac</w:t>
      </w:r>
      <w:r w:rsidR="009C3BE0" w:rsidRPr="00A522F4">
        <w:t>ovala</w:t>
      </w:r>
      <w:r w:rsidR="0052774C" w:rsidRPr="00A522F4">
        <w:t xml:space="preserve"> s třídními učiteli na tvorbě Plánů pedagogické podpory, Individuáln</w:t>
      </w:r>
      <w:r w:rsidR="00DF7FB7" w:rsidRPr="00A522F4">
        <w:t>ích</w:t>
      </w:r>
      <w:r w:rsidR="0052774C" w:rsidRPr="00A522F4">
        <w:t xml:space="preserve"> vzdělávacích plánů a jejich vyhodnocování a realizaci, říd</w:t>
      </w:r>
      <w:r w:rsidR="009C3BE0" w:rsidRPr="00A522F4">
        <w:t>ila</w:t>
      </w:r>
      <w:r w:rsidR="0052774C" w:rsidRPr="00A522F4">
        <w:t xml:space="preserve"> metodicky práci asistent</w:t>
      </w:r>
      <w:r w:rsidR="007E5F27" w:rsidRPr="00A522F4">
        <w:t>ů</w:t>
      </w:r>
      <w:r w:rsidR="0052774C" w:rsidRPr="00A522F4">
        <w:t xml:space="preserve"> pedagoga.</w:t>
      </w:r>
      <w:r w:rsidR="007E5F27" w:rsidRPr="00A522F4">
        <w:t xml:space="preserve"> Ve školním roce 20</w:t>
      </w:r>
      <w:r w:rsidRPr="00A522F4">
        <w:t>19</w:t>
      </w:r>
      <w:r w:rsidR="007E5F27" w:rsidRPr="00A522F4">
        <w:t>/20</w:t>
      </w:r>
      <w:r w:rsidRPr="00A522F4">
        <w:t>20</w:t>
      </w:r>
      <w:r w:rsidR="007E5F27" w:rsidRPr="00A522F4">
        <w:t xml:space="preserve"> přibylo žáků s IVP a počet asistentů pedagoga.</w:t>
      </w:r>
    </w:p>
    <w:p w:rsidR="0052774C" w:rsidRPr="00A522F4" w:rsidRDefault="0052774C" w:rsidP="00EA4A54">
      <w:r w:rsidRPr="00A522F4">
        <w:t>Vyhodnoc</w:t>
      </w:r>
      <w:r w:rsidR="009C3BE0" w:rsidRPr="00A522F4">
        <w:t>ovala</w:t>
      </w:r>
      <w:r w:rsidRPr="00A522F4">
        <w:t xml:space="preserve"> zprávy a podněty žáků ze schránky důvěry. </w:t>
      </w:r>
    </w:p>
    <w:p w:rsidR="0052774C" w:rsidRPr="00A522F4" w:rsidRDefault="0052774C" w:rsidP="00EA4A54">
      <w:pPr>
        <w:ind w:left="720"/>
      </w:pPr>
    </w:p>
    <w:p w:rsidR="0052774C" w:rsidRPr="00A522F4" w:rsidRDefault="00864528" w:rsidP="00EA4A54">
      <w:pPr>
        <w:pStyle w:val="Nadpis2"/>
        <w:numPr>
          <w:ilvl w:val="1"/>
          <w:numId w:val="22"/>
        </w:numPr>
      </w:pPr>
      <w:r w:rsidRPr="00A522F4">
        <w:t>Č</w:t>
      </w:r>
      <w:r w:rsidR="0052774C" w:rsidRPr="00A522F4">
        <w:t>innost speciálních pedagogů a školních psychologů</w:t>
      </w:r>
      <w:r w:rsidR="0052774C" w:rsidRPr="00A522F4">
        <w:rPr>
          <w:i/>
        </w:rPr>
        <w:t>,</w:t>
      </w:r>
      <w:r w:rsidR="0052774C" w:rsidRPr="00A522F4">
        <w:t xml:space="preserve"> spolupráce s PPP, SPC</w:t>
      </w:r>
    </w:p>
    <w:p w:rsidR="007E5F27" w:rsidRPr="00A522F4" w:rsidRDefault="0052774C" w:rsidP="000D01B3">
      <w:pPr>
        <w:ind w:firstLine="708"/>
      </w:pPr>
      <w:r w:rsidRPr="00A522F4">
        <w:t>Výchovná poradkyně spoluprac</w:t>
      </w:r>
      <w:r w:rsidR="009C3BE0" w:rsidRPr="00A522F4">
        <w:t>ovala</w:t>
      </w:r>
      <w:r w:rsidRPr="00A522F4">
        <w:t xml:space="preserve"> převážně s PPP, dle potřeby také SPC. Pravidelně</w:t>
      </w:r>
      <w:r w:rsidR="000D01B3" w:rsidRPr="00A522F4">
        <w:t xml:space="preserve"> </w:t>
      </w:r>
      <w:r w:rsidRPr="00A522F4">
        <w:t>konzult</w:t>
      </w:r>
      <w:r w:rsidR="009C3BE0" w:rsidRPr="00A522F4">
        <w:t>ovala</w:t>
      </w:r>
      <w:r w:rsidRPr="00A522F4">
        <w:t xml:space="preserve"> veškerá doporučení.</w:t>
      </w:r>
      <w:r w:rsidR="007E5F27" w:rsidRPr="00A522F4">
        <w:t xml:space="preserve"> Implementovala ve spolupráci s třídními učiteli a odbornými pracovníky metody práce s jednotlivými žáky do praxe. </w:t>
      </w:r>
      <w:r w:rsidR="00A522F4" w:rsidRPr="00A522F4">
        <w:t>Metodicky vedla pedagogy a asistenty pedagogů při práci s žáky se speciálními vzdělávacími potřebami.</w:t>
      </w:r>
    </w:p>
    <w:p w:rsidR="00DF3B39" w:rsidRPr="00A522F4" w:rsidRDefault="00DF3B39" w:rsidP="000D01B3">
      <w:pPr>
        <w:ind w:firstLine="708"/>
      </w:pPr>
    </w:p>
    <w:p w:rsidR="00F47CE5" w:rsidRPr="00A522F4" w:rsidRDefault="0052774C" w:rsidP="00755403">
      <w:pPr>
        <w:ind w:firstLine="708"/>
      </w:pPr>
      <w:r w:rsidRPr="00A522F4">
        <w:t>Na škole prac</w:t>
      </w:r>
      <w:r w:rsidR="009C3BE0" w:rsidRPr="00A522F4">
        <w:t>oval</w:t>
      </w:r>
      <w:r w:rsidR="00DF7FB7" w:rsidRPr="00A522F4">
        <w:t xml:space="preserve">i </w:t>
      </w:r>
      <w:r w:rsidR="00DF3B39" w:rsidRPr="00A522F4">
        <w:t>dva</w:t>
      </w:r>
      <w:r w:rsidRPr="00A522F4">
        <w:t xml:space="preserve"> školní speciální pedagog</w:t>
      </w:r>
      <w:r w:rsidR="00DF7FB7" w:rsidRPr="00A522F4">
        <w:t>ové</w:t>
      </w:r>
      <w:r w:rsidRPr="00A522F4">
        <w:t xml:space="preserve">, </w:t>
      </w:r>
      <w:r w:rsidR="00F47CE5" w:rsidRPr="00A522F4">
        <w:t>se kterým</w:t>
      </w:r>
      <w:r w:rsidR="00DF7FB7" w:rsidRPr="00A522F4">
        <w:t>i</w:t>
      </w:r>
      <w:r w:rsidR="00F47CE5" w:rsidRPr="00A522F4">
        <w:t xml:space="preserve"> moh</w:t>
      </w:r>
      <w:r w:rsidR="009C3BE0" w:rsidRPr="00A522F4">
        <w:t>li</w:t>
      </w:r>
      <w:r w:rsidR="00F47CE5" w:rsidRPr="00A522F4">
        <w:t xml:space="preserve"> edukační potíže</w:t>
      </w:r>
    </w:p>
    <w:p w:rsidR="00F47CE5" w:rsidRPr="00A522F4" w:rsidRDefault="0052774C" w:rsidP="00EA4A54">
      <w:r w:rsidRPr="00A522F4">
        <w:t>konzultovat třídní učitelé a rodiče. Speciální ped</w:t>
      </w:r>
      <w:r w:rsidR="00F47CE5" w:rsidRPr="00A522F4">
        <w:t>agog</w:t>
      </w:r>
      <w:r w:rsidR="00DF7FB7" w:rsidRPr="00A522F4">
        <w:t>ové</w:t>
      </w:r>
      <w:r w:rsidR="00F47CE5" w:rsidRPr="00A522F4">
        <w:t xml:space="preserve"> poskyt</w:t>
      </w:r>
      <w:r w:rsidR="009C3BE0" w:rsidRPr="00A522F4">
        <w:t>oval</w:t>
      </w:r>
      <w:r w:rsidR="00DF7FB7" w:rsidRPr="00A522F4">
        <w:t>i</w:t>
      </w:r>
      <w:r w:rsidR="00F47CE5" w:rsidRPr="00A522F4">
        <w:t xml:space="preserve"> dětem speciálně</w:t>
      </w:r>
    </w:p>
    <w:p w:rsidR="0052774C" w:rsidRPr="00A522F4" w:rsidRDefault="0052774C" w:rsidP="00EA4A54">
      <w:r w:rsidRPr="00A522F4">
        <w:t>pedagogickou péči a pedagogickou intervenci.</w:t>
      </w:r>
      <w:r w:rsidR="00DF7FB7" w:rsidRPr="00A522F4">
        <w:t xml:space="preserve"> Školní psycholog </w:t>
      </w:r>
      <w:r w:rsidR="00703C75" w:rsidRPr="00A522F4">
        <w:t>konzultoval se žáky,</w:t>
      </w:r>
    </w:p>
    <w:p w:rsidR="00703C75" w:rsidRPr="00A522F4" w:rsidRDefault="00703C75" w:rsidP="00EA4A54">
      <w:r w:rsidRPr="00A522F4">
        <w:t>pedagogy a zákonnými zástupci výchovné, vztahové rodinné problémy. Poskytoval</w:t>
      </w:r>
    </w:p>
    <w:p w:rsidR="00703C75" w:rsidRPr="00A522F4" w:rsidRDefault="00703C75" w:rsidP="00EA4A54">
      <w:r w:rsidRPr="00A522F4">
        <w:t>žákům oporu v nalézání řešení jejich potíží.</w:t>
      </w:r>
    </w:p>
    <w:p w:rsidR="00E36D23" w:rsidRPr="00A522F4" w:rsidRDefault="00E36D23" w:rsidP="00EA4A54">
      <w:pPr>
        <w:ind w:left="60" w:firstLine="648"/>
      </w:pPr>
    </w:p>
    <w:p w:rsidR="0052774C" w:rsidRPr="00A522F4" w:rsidRDefault="0052774C" w:rsidP="00EA4A54">
      <w:pPr>
        <w:pStyle w:val="Nadpis2"/>
        <w:numPr>
          <w:ilvl w:val="1"/>
          <w:numId w:val="22"/>
        </w:numPr>
      </w:pPr>
      <w:r w:rsidRPr="00A522F4">
        <w:t>Spolupráce s policií ČR, psychology, sociálními odbory, případně dalšími subjekty</w:t>
      </w:r>
    </w:p>
    <w:p w:rsidR="0007184B" w:rsidRDefault="0052774C" w:rsidP="00755403">
      <w:pPr>
        <w:spacing w:line="276" w:lineRule="auto"/>
        <w:ind w:firstLine="708"/>
      </w:pPr>
      <w:r w:rsidRPr="00A522F4">
        <w:t>S uvedenými subjekty zajišť</w:t>
      </w:r>
      <w:r w:rsidR="009C3BE0" w:rsidRPr="00A522F4">
        <w:t>ovala</w:t>
      </w:r>
      <w:r w:rsidRPr="00A522F4">
        <w:t xml:space="preserve"> spolupráci v případě aktuálních potřeb.</w:t>
      </w:r>
      <w:r w:rsidR="007E5F27" w:rsidRPr="00A522F4">
        <w:t xml:space="preserve"> Poskytovala zprávy, které si jednotlivé subjekty vyžádaly, nebo iniciovala různá šetření v domácím prostředí žáků, ale také v oblasti vrstevnických vztahů ve škole.</w:t>
      </w:r>
      <w:r w:rsidR="003C6C50" w:rsidRPr="00A522F4">
        <w:t xml:space="preserve"> Ve školním roce 20</w:t>
      </w:r>
      <w:r w:rsidR="00A522F4" w:rsidRPr="00A522F4">
        <w:t>19</w:t>
      </w:r>
      <w:r w:rsidR="003C6C50" w:rsidRPr="00A522F4">
        <w:t>/20</w:t>
      </w:r>
      <w:r w:rsidR="00A522F4" w:rsidRPr="00A522F4">
        <w:t>20</w:t>
      </w:r>
      <w:r w:rsidR="003C6C50" w:rsidRPr="00A522F4">
        <w:t xml:space="preserve"> škola spolupracovala s psychoterapeutem Vítem Hrbáčkem. Zaměřoval se na zlepšování klimatu v jednotlivých třídách, prohlubování vrstevnických vztahů. Tyto programy proběhly v </w:t>
      </w:r>
      <w:r w:rsidR="00A522F4" w:rsidRPr="00A522F4">
        <w:t>32</w:t>
      </w:r>
      <w:r w:rsidR="003C6C50" w:rsidRPr="00A522F4">
        <w:t xml:space="preserve"> třídách.</w:t>
      </w:r>
    </w:p>
    <w:p w:rsidR="0007184B" w:rsidRDefault="0007184B">
      <w:pPr>
        <w:jc w:val="left"/>
      </w:pPr>
    </w:p>
    <w:p w:rsidR="0052774C" w:rsidRPr="00D9067F" w:rsidRDefault="0052774C" w:rsidP="00550331">
      <w:pPr>
        <w:pStyle w:val="Nadpis1"/>
        <w:numPr>
          <w:ilvl w:val="0"/>
          <w:numId w:val="22"/>
        </w:numPr>
      </w:pPr>
      <w:r w:rsidRPr="00D9067F">
        <w:t xml:space="preserve">Prevence rizikového chování </w:t>
      </w:r>
    </w:p>
    <w:p w:rsidR="004D1FE4" w:rsidRPr="001F6A12" w:rsidRDefault="004D1FE4" w:rsidP="0052774C">
      <w:pPr>
        <w:ind w:left="360"/>
        <w:rPr>
          <w:b/>
          <w:color w:val="FF0000"/>
        </w:rPr>
      </w:pPr>
    </w:p>
    <w:p w:rsidR="00D9067F" w:rsidRPr="00D9067F" w:rsidRDefault="00D9067F" w:rsidP="00D9067F">
      <w:pPr>
        <w:spacing w:line="360" w:lineRule="auto"/>
        <w:ind w:firstLine="567"/>
        <w:rPr>
          <w:rFonts w:eastAsia="Calibri"/>
          <w:b/>
          <w:bCs/>
          <w:lang w:eastAsia="en-US"/>
        </w:rPr>
      </w:pPr>
    </w:p>
    <w:p w:rsidR="00D9067F" w:rsidRPr="00D9067F" w:rsidRDefault="005877A0" w:rsidP="005877A0">
      <w:pPr>
        <w:rPr>
          <w:rFonts w:eastAsia="Calibri"/>
          <w:lang w:eastAsia="en-US"/>
        </w:rPr>
      </w:pPr>
      <w:r>
        <w:rPr>
          <w:rFonts w:eastAsia="Calibri"/>
          <w:lang w:eastAsia="en-US"/>
        </w:rPr>
        <w:t xml:space="preserve">     </w:t>
      </w:r>
      <w:r w:rsidR="00D9067F" w:rsidRPr="00D9067F">
        <w:rPr>
          <w:rFonts w:eastAsia="Calibri"/>
          <w:lang w:eastAsia="en-US"/>
        </w:rPr>
        <w:t xml:space="preserve">Při sestavování Minimálního preventivního programu pro školní rok 2019/2020 jsme vycházeli ze zkušeností, které se nám osvědčily v uplynulých letech. Upřednostnili jsme ty aktivity, které vedly k pozitivním výsledkům v jednotlivých oblastech prevence. </w:t>
      </w:r>
    </w:p>
    <w:p w:rsidR="00D9067F" w:rsidRPr="00D9067F" w:rsidRDefault="005877A0" w:rsidP="005877A0">
      <w:pPr>
        <w:rPr>
          <w:rFonts w:eastAsia="Calibri"/>
          <w:lang w:eastAsia="en-US"/>
        </w:rPr>
      </w:pPr>
      <w:r>
        <w:rPr>
          <w:rFonts w:eastAsia="Calibri"/>
          <w:lang w:eastAsia="en-US"/>
        </w:rPr>
        <w:t xml:space="preserve">     </w:t>
      </w:r>
      <w:r w:rsidR="00D9067F" w:rsidRPr="00D9067F">
        <w:rPr>
          <w:rFonts w:eastAsia="Calibri"/>
          <w:lang w:eastAsia="en-US"/>
        </w:rPr>
        <w:t xml:space="preserve">Letošní rok byl zcela atypický a díky koronavirové krizi jsme řešili logicky pouze malé procento problémů oproti letům předchozím. V důsledku koronavirové krize nebyly uskutečněny úplně všechny preventivní programy, ale většina z nich. Škola spolupracovala </w:t>
      </w:r>
      <w:r w:rsidR="0006551C">
        <w:rPr>
          <w:rFonts w:eastAsia="Calibri"/>
          <w:lang w:eastAsia="en-US"/>
        </w:rPr>
        <w:br/>
      </w:r>
      <w:r w:rsidR="00D9067F" w:rsidRPr="00D9067F">
        <w:rPr>
          <w:rFonts w:eastAsia="Calibri"/>
          <w:lang w:eastAsia="en-US"/>
        </w:rPr>
        <w:t>s řadou organizací, jsou to zejména: Proxima Sociale s.r.o., Policie ČR, Městská policie Prahy 11 a další.</w:t>
      </w:r>
    </w:p>
    <w:p w:rsidR="00D9067F" w:rsidRPr="00D9067F" w:rsidRDefault="005877A0" w:rsidP="005877A0">
      <w:pPr>
        <w:rPr>
          <w:rFonts w:eastAsia="Calibri"/>
          <w:lang w:eastAsia="en-US"/>
        </w:rPr>
      </w:pPr>
      <w:r>
        <w:rPr>
          <w:rFonts w:eastAsia="Calibri"/>
          <w:lang w:eastAsia="en-US"/>
        </w:rPr>
        <w:t xml:space="preserve">     </w:t>
      </w:r>
      <w:r w:rsidR="00D9067F" w:rsidRPr="00D9067F">
        <w:rPr>
          <w:rFonts w:eastAsia="Calibri"/>
          <w:lang w:eastAsia="en-US"/>
        </w:rPr>
        <w:t xml:space="preserve">Ve škole působí Školní poradenské pracoviště ve složení: výchovný poradce, školní metodička prevence pro 1.stupeň, školní metodik prevence pro </w:t>
      </w:r>
      <w:proofErr w:type="gramStart"/>
      <w:r w:rsidR="0006551C">
        <w:rPr>
          <w:rFonts w:eastAsia="Calibri"/>
          <w:lang w:eastAsia="en-US"/>
        </w:rPr>
        <w:t>II</w:t>
      </w:r>
      <w:r w:rsidR="00D9067F" w:rsidRPr="00D9067F">
        <w:rPr>
          <w:rFonts w:eastAsia="Calibri"/>
          <w:lang w:eastAsia="en-US"/>
        </w:rPr>
        <w:t>.stupeň</w:t>
      </w:r>
      <w:proofErr w:type="gramEnd"/>
      <w:r w:rsidR="00D9067F" w:rsidRPr="00D9067F">
        <w:rPr>
          <w:rFonts w:eastAsia="Calibri"/>
          <w:lang w:eastAsia="en-US"/>
        </w:rPr>
        <w:t xml:space="preserve">, školní psycholog, školní speciální pedagog, školní sociální pedagog. Jeho členové poskytují v rámci svých kompetencí metodickou pomoc pedagogům a nabízejí konzultace žákům a jejich zákonným </w:t>
      </w:r>
      <w:r w:rsidR="00D9067F" w:rsidRPr="00D9067F">
        <w:rPr>
          <w:rFonts w:eastAsia="Calibri"/>
          <w:lang w:eastAsia="en-US"/>
        </w:rPr>
        <w:lastRenderedPageBreak/>
        <w:t xml:space="preserve">zástupcům. Spolupracují s třídními učiteli, ostatními pedagogy a podle potřeby i s odborníky při prevenci a při výskytu rizikového chování. Velmi dobrá vzájemná komunikace přispívá </w:t>
      </w:r>
      <w:r w:rsidR="0006551C">
        <w:rPr>
          <w:rFonts w:eastAsia="Calibri"/>
          <w:lang w:eastAsia="en-US"/>
        </w:rPr>
        <w:br/>
      </w:r>
      <w:r w:rsidR="00D9067F" w:rsidRPr="00D9067F">
        <w:rPr>
          <w:rFonts w:eastAsia="Calibri"/>
          <w:lang w:eastAsia="en-US"/>
        </w:rPr>
        <w:t>k včasnému odhalování problémů a k jejich řešení. Škola se zaměřuje na co nejužší spolupráci se zákonnými zástupci žáků, kteří jsou o problematickém chování žáka vždy neprodleně informováni.</w:t>
      </w:r>
    </w:p>
    <w:p w:rsidR="00D9067F" w:rsidRPr="00D9067F" w:rsidRDefault="005877A0" w:rsidP="005877A0">
      <w:pPr>
        <w:rPr>
          <w:rFonts w:eastAsia="Calibri"/>
          <w:lang w:eastAsia="en-US"/>
        </w:rPr>
      </w:pPr>
      <w:r>
        <w:rPr>
          <w:rFonts w:eastAsia="Calibri"/>
          <w:lang w:eastAsia="en-US"/>
        </w:rPr>
        <w:t xml:space="preserve">     </w:t>
      </w:r>
      <w:r w:rsidR="00D9067F" w:rsidRPr="00D9067F">
        <w:rPr>
          <w:rFonts w:eastAsia="Calibri"/>
          <w:lang w:eastAsia="en-US"/>
        </w:rPr>
        <w:t xml:space="preserve">Pedagogové mají k dispozici knihovničku s odbornou literaturou a metodickými materiály s danou tematikou. Škola je odběratelem časopisu Prevence. Ve škole se nachází nástěnka, kde jsou uveřejněny kontakty na krizové linky a odborníky a další informační materiály </w:t>
      </w:r>
      <w:r w:rsidR="0006551C">
        <w:rPr>
          <w:rFonts w:eastAsia="Calibri"/>
          <w:lang w:eastAsia="en-US"/>
        </w:rPr>
        <w:br/>
      </w:r>
      <w:r w:rsidR="00D9067F" w:rsidRPr="00D9067F">
        <w:rPr>
          <w:rFonts w:eastAsia="Calibri"/>
          <w:lang w:eastAsia="en-US"/>
        </w:rPr>
        <w:t>s tematikou prevence.</w:t>
      </w:r>
    </w:p>
    <w:p w:rsidR="00D9067F" w:rsidRPr="00D9067F" w:rsidRDefault="005877A0" w:rsidP="005877A0">
      <w:pPr>
        <w:rPr>
          <w:rFonts w:eastAsia="Calibri"/>
          <w:lang w:eastAsia="en-US"/>
        </w:rPr>
      </w:pPr>
      <w:r>
        <w:rPr>
          <w:rFonts w:eastAsia="Calibri"/>
          <w:lang w:eastAsia="en-US"/>
        </w:rPr>
        <w:t xml:space="preserve">     </w:t>
      </w:r>
      <w:r w:rsidR="00D9067F" w:rsidRPr="00D9067F">
        <w:rPr>
          <w:rFonts w:eastAsia="Calibri"/>
          <w:lang w:eastAsia="en-US"/>
        </w:rPr>
        <w:t>Při naplňování strategie se škola opírá také o spolupráci s obvodní metodičkou prevence PPP.</w:t>
      </w:r>
    </w:p>
    <w:p w:rsidR="00D9067F" w:rsidRPr="00D9067F" w:rsidRDefault="005877A0" w:rsidP="005877A0">
      <w:pPr>
        <w:rPr>
          <w:rFonts w:eastAsia="Calibri"/>
          <w:lang w:eastAsia="en-US"/>
        </w:rPr>
      </w:pPr>
      <w:r>
        <w:rPr>
          <w:rFonts w:eastAsia="Calibri"/>
          <w:lang w:eastAsia="en-US"/>
        </w:rPr>
        <w:t xml:space="preserve">     </w:t>
      </w:r>
      <w:r w:rsidR="00D9067F" w:rsidRPr="00D9067F">
        <w:rPr>
          <w:rFonts w:eastAsia="Calibri"/>
          <w:lang w:eastAsia="en-US"/>
        </w:rPr>
        <w:t>V rámci ŠVP jsou témata prevence rizikového chování začleněna především do výuky jednotlivých předmětů.</w:t>
      </w:r>
    </w:p>
    <w:p w:rsidR="00D9067F" w:rsidRPr="00D9067F" w:rsidRDefault="00D9067F" w:rsidP="005877A0">
      <w:pPr>
        <w:rPr>
          <w:rFonts w:ascii="Calibri" w:eastAsia="Calibri" w:hAnsi="Calibri"/>
          <w:sz w:val="22"/>
          <w:szCs w:val="22"/>
          <w:lang w:eastAsia="en-US"/>
        </w:rPr>
      </w:pPr>
    </w:p>
    <w:p w:rsidR="006006CD" w:rsidRPr="001F6A12" w:rsidRDefault="006006CD" w:rsidP="00714133">
      <w:pPr>
        <w:spacing w:after="160" w:line="259" w:lineRule="auto"/>
        <w:ind w:firstLine="708"/>
        <w:rPr>
          <w:rFonts w:eastAsia="Calibri"/>
          <w:color w:val="FF0000"/>
          <w:lang w:eastAsia="en-US"/>
        </w:rPr>
      </w:pPr>
    </w:p>
    <w:p w:rsidR="006006CD" w:rsidRPr="001F6A12" w:rsidRDefault="006006CD">
      <w:pPr>
        <w:rPr>
          <w:rFonts w:ascii="Calibri" w:eastAsia="Calibri" w:hAnsi="Calibri"/>
          <w:color w:val="FF0000"/>
          <w:sz w:val="22"/>
          <w:szCs w:val="22"/>
          <w:lang w:eastAsia="en-US"/>
        </w:rPr>
      </w:pPr>
    </w:p>
    <w:p w:rsidR="0052774C" w:rsidRPr="00CD17A6" w:rsidRDefault="0052774C" w:rsidP="00550331">
      <w:pPr>
        <w:pStyle w:val="Nadpis1"/>
        <w:numPr>
          <w:ilvl w:val="0"/>
          <w:numId w:val="22"/>
        </w:numPr>
        <w:rPr>
          <w:bCs/>
        </w:rPr>
      </w:pPr>
      <w:r w:rsidRPr="00CD17A6">
        <w:t>Environmentální výchova</w:t>
      </w:r>
    </w:p>
    <w:p w:rsidR="0052774C" w:rsidRPr="00CD17A6" w:rsidRDefault="0052774C" w:rsidP="0052774C">
      <w:pPr>
        <w:pStyle w:val="Podtitul1"/>
        <w:jc w:val="both"/>
        <w:rPr>
          <w:b w:val="0"/>
        </w:rPr>
      </w:pPr>
    </w:p>
    <w:p w:rsidR="002165A8" w:rsidRPr="00CD17A6" w:rsidRDefault="00BB5F4F" w:rsidP="00B14528">
      <w:pPr>
        <w:pStyle w:val="Podtitul1"/>
        <w:ind w:firstLine="708"/>
        <w:jc w:val="both"/>
        <w:rPr>
          <w:b w:val="0"/>
        </w:rPr>
      </w:pPr>
      <w:r w:rsidRPr="00CD17A6">
        <w:rPr>
          <w:b w:val="0"/>
        </w:rPr>
        <w:t xml:space="preserve">Škola je zapojena do projektu Les ve škole (projekt vede sdružení Tereza a Lesy ČR). Dále se žáci účastní projektové výuky, kde se prolíná výchova environmentální, multikulturní i sociální. </w:t>
      </w:r>
      <w:r w:rsidR="00135C85" w:rsidRPr="00CD17A6">
        <w:rPr>
          <w:b w:val="0"/>
        </w:rPr>
        <w:t>Projekt je popsán v bodě 18</w:t>
      </w:r>
      <w:r w:rsidR="00DF3B39" w:rsidRPr="00CD17A6">
        <w:rPr>
          <w:b w:val="0"/>
        </w:rPr>
        <w:t>.</w:t>
      </w:r>
    </w:p>
    <w:p w:rsidR="00176554" w:rsidRPr="00CD17A6" w:rsidRDefault="00176554" w:rsidP="00B14528">
      <w:pPr>
        <w:pStyle w:val="Podtitul1"/>
        <w:ind w:firstLine="708"/>
        <w:jc w:val="both"/>
        <w:rPr>
          <w:b w:val="0"/>
        </w:rPr>
      </w:pPr>
    </w:p>
    <w:p w:rsidR="004B35F0" w:rsidRPr="00CD17A6" w:rsidRDefault="0052774C" w:rsidP="00E077DE">
      <w:pPr>
        <w:pStyle w:val="Podtitul1"/>
        <w:ind w:firstLine="360"/>
        <w:jc w:val="both"/>
        <w:rPr>
          <w:b w:val="0"/>
        </w:rPr>
      </w:pPr>
      <w:r w:rsidRPr="00CD17A6">
        <w:rPr>
          <w:b w:val="0"/>
        </w:rPr>
        <w:t>Pro žáky škola pořád</w:t>
      </w:r>
      <w:r w:rsidR="00C52C04" w:rsidRPr="00CD17A6">
        <w:rPr>
          <w:b w:val="0"/>
        </w:rPr>
        <w:t>ala</w:t>
      </w:r>
      <w:r w:rsidR="002165A8" w:rsidRPr="00CD17A6">
        <w:rPr>
          <w:b w:val="0"/>
        </w:rPr>
        <w:t xml:space="preserve"> i</w:t>
      </w:r>
      <w:r w:rsidRPr="00CD17A6">
        <w:rPr>
          <w:b w:val="0"/>
        </w:rPr>
        <w:t xml:space="preserve"> exkurze </w:t>
      </w:r>
      <w:r w:rsidR="00083712" w:rsidRPr="00CD17A6">
        <w:rPr>
          <w:b w:val="0"/>
        </w:rPr>
        <w:t>s přírodní tématikou</w:t>
      </w:r>
      <w:r w:rsidR="00E8319C" w:rsidRPr="00CD17A6">
        <w:rPr>
          <w:b w:val="0"/>
        </w:rPr>
        <w:t>, školy v přírodě a žáci</w:t>
      </w:r>
      <w:r w:rsidR="00C52C04" w:rsidRPr="00CD17A6">
        <w:rPr>
          <w:b w:val="0"/>
        </w:rPr>
        <w:t xml:space="preserve"> navštěvoval</w:t>
      </w:r>
      <w:r w:rsidR="00E8319C" w:rsidRPr="00CD17A6">
        <w:rPr>
          <w:b w:val="0"/>
        </w:rPr>
        <w:t xml:space="preserve">i </w:t>
      </w:r>
      <w:r w:rsidRPr="00CD17A6">
        <w:rPr>
          <w:b w:val="0"/>
        </w:rPr>
        <w:t>vzdělá</w:t>
      </w:r>
      <w:r w:rsidR="00E8319C" w:rsidRPr="00CD17A6">
        <w:rPr>
          <w:b w:val="0"/>
        </w:rPr>
        <w:t>vací centra zaměřená</w:t>
      </w:r>
      <w:r w:rsidRPr="00CD17A6">
        <w:rPr>
          <w:b w:val="0"/>
        </w:rPr>
        <w:t xml:space="preserve"> na tuto oblast. </w:t>
      </w:r>
    </w:p>
    <w:p w:rsidR="002165A8" w:rsidRPr="001F6A12" w:rsidRDefault="002165A8" w:rsidP="002165A8">
      <w:pPr>
        <w:pStyle w:val="Podtitul1"/>
        <w:jc w:val="both"/>
        <w:rPr>
          <w:b w:val="0"/>
          <w:color w:val="FF0000"/>
        </w:rPr>
      </w:pPr>
    </w:p>
    <w:p w:rsidR="002165A8" w:rsidRPr="001F6A12" w:rsidRDefault="002165A8" w:rsidP="002165A8">
      <w:pPr>
        <w:pStyle w:val="Podtitul1"/>
        <w:jc w:val="both"/>
        <w:rPr>
          <w:color w:val="FF0000"/>
        </w:rPr>
      </w:pPr>
    </w:p>
    <w:p w:rsidR="0052774C" w:rsidRPr="00B47137" w:rsidRDefault="0052774C" w:rsidP="00550331">
      <w:pPr>
        <w:pStyle w:val="Nadpis1"/>
        <w:numPr>
          <w:ilvl w:val="0"/>
          <w:numId w:val="22"/>
        </w:numPr>
      </w:pPr>
      <w:r w:rsidRPr="00B47137">
        <w:t xml:space="preserve">Multikulturní výchova </w:t>
      </w:r>
    </w:p>
    <w:p w:rsidR="00A11C8F" w:rsidRPr="00B47137" w:rsidRDefault="002C2864" w:rsidP="00755403">
      <w:pPr>
        <w:pStyle w:val="Normlnweb"/>
        <w:ind w:firstLine="708"/>
      </w:pPr>
      <w:r>
        <w:t>Ve škole probíhala</w:t>
      </w:r>
      <w:r w:rsidR="00A11C8F" w:rsidRPr="00B47137">
        <w:t xml:space="preserve"> projektová výuka napříč všemi ročníky</w:t>
      </w:r>
      <w:r w:rsidR="002A5726" w:rsidRPr="00B47137">
        <w:t xml:space="preserve"> </w:t>
      </w:r>
      <w:r w:rsidR="00A11C8F" w:rsidRPr="00B47137">
        <w:t>(1.</w:t>
      </w:r>
      <w:r w:rsidR="002372B7" w:rsidRPr="00B47137">
        <w:t xml:space="preserve"> </w:t>
      </w:r>
      <w:r w:rsidR="00A11C8F" w:rsidRPr="00B47137">
        <w:t>-</w:t>
      </w:r>
      <w:r w:rsidR="002372B7" w:rsidRPr="00B47137">
        <w:t xml:space="preserve"> </w:t>
      </w:r>
      <w:r w:rsidR="00A11C8F" w:rsidRPr="00B47137">
        <w:t xml:space="preserve">9. třída), která </w:t>
      </w:r>
      <w:r>
        <w:t>byla</w:t>
      </w:r>
      <w:r w:rsidR="00A11C8F" w:rsidRPr="00B47137">
        <w:t xml:space="preserve"> stěžejně zaměřená na průřezová témata – multikulturní výchovu, osobnostní a sociální výchovu či environmentální aj.</w:t>
      </w:r>
      <w:r w:rsidR="00B47137">
        <w:t xml:space="preserve"> Tento projekt</w:t>
      </w:r>
      <w:r w:rsidR="006146F8">
        <w:t xml:space="preserve"> dobíhal do listopadu 2019, na něj</w:t>
      </w:r>
      <w:r>
        <w:t xml:space="preserve">  plynule navázala I</w:t>
      </w:r>
      <w:r w:rsidR="006146F8">
        <w:t xml:space="preserve">nkluze II od ledna 2020. </w:t>
      </w:r>
      <w:r>
        <w:t>T</w:t>
      </w:r>
      <w:r w:rsidR="006146F8">
        <w:t>ento</w:t>
      </w:r>
      <w:r>
        <w:t xml:space="preserve"> projekt</w:t>
      </w:r>
      <w:r w:rsidR="006146F8">
        <w:t xml:space="preserve"> běží dál</w:t>
      </w:r>
      <w:r>
        <w:t xml:space="preserve"> i nyní. </w:t>
      </w:r>
    </w:p>
    <w:p w:rsidR="00A11C8F" w:rsidRPr="00B47137" w:rsidRDefault="00B47137" w:rsidP="00755403">
      <w:pPr>
        <w:pStyle w:val="Normlnweb"/>
        <w:ind w:firstLine="708"/>
      </w:pPr>
      <w:r>
        <w:t>Žáci</w:t>
      </w:r>
      <w:r w:rsidR="00A11C8F" w:rsidRPr="00B47137">
        <w:t xml:space="preserve"> si prostřednictvím nejrůznějších metod a technik práce, prožitkem a zejména vlastní</w:t>
      </w:r>
      <w:r w:rsidR="00E077DE" w:rsidRPr="00B47137">
        <w:t xml:space="preserve"> aktivitou a tvořivostí osvojují</w:t>
      </w:r>
      <w:r w:rsidR="00A11C8F" w:rsidRPr="00B47137">
        <w:t xml:space="preserve"> nejen znalosti, ale upevňují si hodnoty, ujasňují své postoje a role ve skupině, poznávají více sami sebe i druhé. Učí se otevřeně ale se vzájemným respektem komunikovat, naslouchat si a přijímat odlišnost, jak svou, tak ostatních.</w:t>
      </w:r>
    </w:p>
    <w:p w:rsidR="00E8319C" w:rsidRPr="00B47137" w:rsidRDefault="00A11C8F" w:rsidP="00755403">
      <w:pPr>
        <w:pStyle w:val="Normlnweb"/>
        <w:ind w:firstLine="708"/>
      </w:pPr>
      <w:r w:rsidRPr="00B47137">
        <w:t xml:space="preserve">V některých aktivitách jsou součástí i rodiče a prarodiče. Jsou to projekty, které podporují stírání rozdílů mezi generacemi, rozvíjí </w:t>
      </w:r>
      <w:r w:rsidR="00E077DE" w:rsidRPr="00B47137">
        <w:t>spolupráci mezi všemi zúčastněnými</w:t>
      </w:r>
      <w:r w:rsidRPr="00B47137">
        <w:t xml:space="preserve"> (dítětem – rodinou – školou – učitelem – odborníkem). Všem to přináší společný zážitek a radost ze společné práce např. vytváření rodinného erbu, škola naruby – </w:t>
      </w:r>
      <w:r w:rsidR="0006551C">
        <w:t xml:space="preserve">žáci </w:t>
      </w:r>
      <w:r w:rsidRPr="00B47137">
        <w:t>se stávají učiteli a rodiče na chvíli žáky.</w:t>
      </w:r>
      <w:r w:rsidR="00E8319C" w:rsidRPr="00B47137">
        <w:t xml:space="preserve"> Naši žáci připravovali v loňském roce i několik velmi pěkných aktivit pro klienty sousedního domova seniorů. Všechny tyto aktivity proběhly za přítomnosti dvou canisterapeutických psů. Tito psi jsou součástí přípravy projektu pro domov seniorů. </w:t>
      </w:r>
    </w:p>
    <w:p w:rsidR="00EA4A54" w:rsidRPr="001F6A12" w:rsidRDefault="00EA4A54" w:rsidP="00A11C8F">
      <w:pPr>
        <w:pStyle w:val="Normlnweb"/>
        <w:rPr>
          <w:color w:val="FF0000"/>
          <w:sz w:val="27"/>
          <w:szCs w:val="27"/>
        </w:rPr>
      </w:pPr>
    </w:p>
    <w:p w:rsidR="00025511" w:rsidRPr="001F6A12" w:rsidRDefault="006146F8" w:rsidP="00135C85">
      <w:pPr>
        <w:pStyle w:val="Normlnweb"/>
        <w:rPr>
          <w:b/>
          <w:color w:val="FF0000"/>
          <w:sz w:val="27"/>
          <w:szCs w:val="27"/>
        </w:rPr>
      </w:pPr>
      <w:r>
        <w:rPr>
          <w:b/>
          <w:sz w:val="27"/>
          <w:szCs w:val="27"/>
        </w:rPr>
        <w:t>Tyto projekty</w:t>
      </w:r>
      <w:r w:rsidR="00A11C8F" w:rsidRPr="00B47137">
        <w:rPr>
          <w:b/>
          <w:sz w:val="27"/>
          <w:szCs w:val="27"/>
        </w:rPr>
        <w:t xml:space="preserve"> jsou fina</w:t>
      </w:r>
      <w:r w:rsidR="00BB5F4F" w:rsidRPr="00B47137">
        <w:rPr>
          <w:b/>
          <w:sz w:val="27"/>
          <w:szCs w:val="27"/>
        </w:rPr>
        <w:t>ncované OP</w:t>
      </w:r>
      <w:r w:rsidR="00EA0D2E" w:rsidRPr="00B47137">
        <w:rPr>
          <w:b/>
          <w:sz w:val="27"/>
          <w:szCs w:val="27"/>
        </w:rPr>
        <w:t> </w:t>
      </w:r>
      <w:r w:rsidR="00BB5F4F" w:rsidRPr="00B47137">
        <w:rPr>
          <w:b/>
          <w:sz w:val="27"/>
          <w:szCs w:val="27"/>
        </w:rPr>
        <w:t xml:space="preserve">Praha </w:t>
      </w:r>
      <w:r w:rsidR="00EA0D2E" w:rsidRPr="00B47137">
        <w:rPr>
          <w:b/>
          <w:sz w:val="27"/>
          <w:szCs w:val="27"/>
        </w:rPr>
        <w:t> </w:t>
      </w:r>
      <w:r w:rsidR="00BB5F4F" w:rsidRPr="00B47137">
        <w:rPr>
          <w:b/>
          <w:sz w:val="27"/>
          <w:szCs w:val="27"/>
        </w:rPr>
        <w:t>–</w:t>
      </w:r>
      <w:r w:rsidR="00EA0D2E" w:rsidRPr="00B47137">
        <w:rPr>
          <w:b/>
          <w:sz w:val="27"/>
          <w:szCs w:val="27"/>
        </w:rPr>
        <w:t> </w:t>
      </w:r>
      <w:r>
        <w:rPr>
          <w:b/>
          <w:sz w:val="27"/>
          <w:szCs w:val="27"/>
        </w:rPr>
        <w:t xml:space="preserve"> pól růstu MHMP</w:t>
      </w:r>
      <w:r w:rsidR="00A11C8F" w:rsidRPr="00B47137">
        <w:rPr>
          <w:b/>
          <w:sz w:val="27"/>
          <w:szCs w:val="27"/>
        </w:rPr>
        <w:t>.</w:t>
      </w:r>
      <w:r w:rsidR="00BB5F4F" w:rsidRPr="00B47137">
        <w:rPr>
          <w:b/>
          <w:sz w:val="27"/>
          <w:szCs w:val="27"/>
        </w:rPr>
        <w:t xml:space="preserve"> </w:t>
      </w:r>
    </w:p>
    <w:p w:rsidR="0052774C" w:rsidRPr="00D6297D" w:rsidRDefault="00662F7A" w:rsidP="005D2DC9">
      <w:r w:rsidRPr="00D6297D">
        <w:t>P</w:t>
      </w:r>
      <w:r w:rsidR="0052774C" w:rsidRPr="00D6297D">
        <w:t xml:space="preserve">očet dětí cizinců </w:t>
      </w:r>
    </w:p>
    <w:p w:rsidR="0052774C" w:rsidRPr="00D6297D" w:rsidRDefault="0052774C" w:rsidP="0052774C">
      <w:pPr>
        <w:pStyle w:val="Podtitul1"/>
        <w:ind w:left="360"/>
        <w:jc w:val="left"/>
        <w:rPr>
          <w:bCs w:val="0"/>
        </w:rPr>
      </w:pPr>
    </w:p>
    <w:p w:rsidR="0052774C" w:rsidRPr="00D6297D" w:rsidRDefault="003C5DE2" w:rsidP="000B3778">
      <w:pPr>
        <w:pStyle w:val="Podtitul1"/>
        <w:numPr>
          <w:ilvl w:val="0"/>
          <w:numId w:val="17"/>
        </w:numPr>
        <w:jc w:val="left"/>
      </w:pPr>
      <w:r w:rsidRPr="00D6297D">
        <w:t>Z</w:t>
      </w:r>
      <w:r w:rsidR="0052774C" w:rsidRPr="00D6297D">
        <w:t>e zemí EU</w:t>
      </w:r>
    </w:p>
    <w:tbl>
      <w:tblPr>
        <w:tblStyle w:val="Profesionlntabulka"/>
        <w:tblW w:w="9080" w:type="dxa"/>
        <w:tblLayout w:type="fixed"/>
        <w:tblLook w:val="0020" w:firstRow="1" w:lastRow="0" w:firstColumn="0" w:lastColumn="0" w:noHBand="0" w:noVBand="0"/>
      </w:tblPr>
      <w:tblGrid>
        <w:gridCol w:w="5900"/>
        <w:gridCol w:w="3180"/>
      </w:tblGrid>
      <w:tr w:rsidR="00D6297D" w:rsidRPr="00D6297D" w:rsidTr="00367674">
        <w:trPr>
          <w:cnfStyle w:val="100000000000" w:firstRow="1" w:lastRow="0" w:firstColumn="0" w:lastColumn="0" w:oddVBand="0" w:evenVBand="0" w:oddHBand="0" w:evenHBand="0" w:firstRowFirstColumn="0" w:firstRowLastColumn="0" w:lastRowFirstColumn="0" w:lastRowLastColumn="0"/>
          <w:trHeight w:val="255"/>
        </w:trPr>
        <w:tc>
          <w:tcPr>
            <w:tcW w:w="5900" w:type="dxa"/>
          </w:tcPr>
          <w:p w:rsidR="0052774C" w:rsidRPr="00D6297D" w:rsidRDefault="0052774C" w:rsidP="009C7A14">
            <w:pPr>
              <w:pStyle w:val="Podtitul1"/>
              <w:jc w:val="left"/>
            </w:pPr>
            <w:r w:rsidRPr="00D6297D">
              <w:t>Stát EU</w:t>
            </w:r>
          </w:p>
        </w:tc>
        <w:tc>
          <w:tcPr>
            <w:tcW w:w="3180" w:type="dxa"/>
          </w:tcPr>
          <w:p w:rsidR="0052774C" w:rsidRPr="00D6297D" w:rsidRDefault="003C5DE2" w:rsidP="009C7A14">
            <w:pPr>
              <w:pStyle w:val="Podtitul1"/>
            </w:pPr>
            <w:r w:rsidRPr="00D6297D">
              <w:t>P</w:t>
            </w:r>
            <w:r w:rsidR="0052774C" w:rsidRPr="00D6297D">
              <w:t>očet dětí</w:t>
            </w:r>
          </w:p>
        </w:tc>
      </w:tr>
      <w:tr w:rsidR="00D6297D" w:rsidRPr="00D6297D" w:rsidTr="00367674">
        <w:trPr>
          <w:trHeight w:val="255"/>
        </w:trPr>
        <w:tc>
          <w:tcPr>
            <w:tcW w:w="5900" w:type="dxa"/>
          </w:tcPr>
          <w:p w:rsidR="0052774C" w:rsidRPr="00D6297D" w:rsidRDefault="0052774C" w:rsidP="009C7A14">
            <w:pPr>
              <w:pStyle w:val="Podtitul1"/>
              <w:jc w:val="left"/>
              <w:rPr>
                <w:b w:val="0"/>
              </w:rPr>
            </w:pPr>
            <w:r w:rsidRPr="00D6297D">
              <w:rPr>
                <w:b w:val="0"/>
              </w:rPr>
              <w:t>Bulharsko</w:t>
            </w:r>
          </w:p>
        </w:tc>
        <w:tc>
          <w:tcPr>
            <w:tcW w:w="3180" w:type="dxa"/>
          </w:tcPr>
          <w:p w:rsidR="0052774C" w:rsidRPr="00D6297D" w:rsidRDefault="0052774C" w:rsidP="009C7A14">
            <w:pPr>
              <w:pStyle w:val="Podtitul1"/>
              <w:rPr>
                <w:b w:val="0"/>
              </w:rPr>
            </w:pPr>
            <w:r w:rsidRPr="00D6297D">
              <w:rPr>
                <w:b w:val="0"/>
              </w:rPr>
              <w:t>1</w:t>
            </w:r>
          </w:p>
        </w:tc>
      </w:tr>
      <w:tr w:rsidR="00D6297D" w:rsidRPr="00D6297D" w:rsidTr="00367674">
        <w:trPr>
          <w:trHeight w:val="255"/>
        </w:trPr>
        <w:tc>
          <w:tcPr>
            <w:tcW w:w="5900" w:type="dxa"/>
          </w:tcPr>
          <w:p w:rsidR="0052774C" w:rsidRPr="00D6297D" w:rsidRDefault="0052774C" w:rsidP="009C7A14">
            <w:pPr>
              <w:pStyle w:val="Podtitul1"/>
              <w:jc w:val="left"/>
              <w:rPr>
                <w:b w:val="0"/>
              </w:rPr>
            </w:pPr>
            <w:r w:rsidRPr="00D6297D">
              <w:rPr>
                <w:b w:val="0"/>
              </w:rPr>
              <w:t>Maďarsko</w:t>
            </w:r>
          </w:p>
        </w:tc>
        <w:tc>
          <w:tcPr>
            <w:tcW w:w="3180" w:type="dxa"/>
          </w:tcPr>
          <w:p w:rsidR="0052774C" w:rsidRPr="00D6297D" w:rsidRDefault="00ED23BA" w:rsidP="009C7A14">
            <w:pPr>
              <w:pStyle w:val="Podtitul1"/>
              <w:rPr>
                <w:b w:val="0"/>
              </w:rPr>
            </w:pPr>
            <w:r w:rsidRPr="00D6297D">
              <w:rPr>
                <w:b w:val="0"/>
              </w:rPr>
              <w:t>2</w:t>
            </w:r>
          </w:p>
        </w:tc>
      </w:tr>
      <w:tr w:rsidR="00D6297D" w:rsidRPr="00D6297D" w:rsidTr="00367674">
        <w:trPr>
          <w:trHeight w:val="255"/>
        </w:trPr>
        <w:tc>
          <w:tcPr>
            <w:tcW w:w="5900" w:type="dxa"/>
          </w:tcPr>
          <w:p w:rsidR="0052774C" w:rsidRPr="00D6297D" w:rsidRDefault="0052774C" w:rsidP="009C7A14">
            <w:pPr>
              <w:pStyle w:val="Podtitul1"/>
              <w:jc w:val="left"/>
              <w:rPr>
                <w:b w:val="0"/>
              </w:rPr>
            </w:pPr>
            <w:r w:rsidRPr="00D6297D">
              <w:rPr>
                <w:b w:val="0"/>
              </w:rPr>
              <w:t>Polsk</w:t>
            </w:r>
            <w:r w:rsidR="00630870" w:rsidRPr="00D6297D">
              <w:rPr>
                <w:b w:val="0"/>
              </w:rPr>
              <w:t>á republika</w:t>
            </w:r>
          </w:p>
        </w:tc>
        <w:tc>
          <w:tcPr>
            <w:tcW w:w="3180" w:type="dxa"/>
          </w:tcPr>
          <w:p w:rsidR="0052774C" w:rsidRPr="00D6297D" w:rsidRDefault="00764734" w:rsidP="009C7A14">
            <w:pPr>
              <w:pStyle w:val="Podtitul1"/>
              <w:rPr>
                <w:b w:val="0"/>
              </w:rPr>
            </w:pPr>
            <w:r w:rsidRPr="00D6297D">
              <w:rPr>
                <w:b w:val="0"/>
              </w:rPr>
              <w:t>3</w:t>
            </w:r>
          </w:p>
        </w:tc>
      </w:tr>
      <w:tr w:rsidR="00D6297D" w:rsidRPr="00D6297D" w:rsidTr="00367674">
        <w:trPr>
          <w:trHeight w:val="255"/>
        </w:trPr>
        <w:tc>
          <w:tcPr>
            <w:tcW w:w="5900" w:type="dxa"/>
          </w:tcPr>
          <w:p w:rsidR="000B3778" w:rsidRPr="00D6297D" w:rsidRDefault="000B3778" w:rsidP="009C7A14">
            <w:pPr>
              <w:pStyle w:val="Podtitul1"/>
              <w:jc w:val="left"/>
              <w:rPr>
                <w:b w:val="0"/>
              </w:rPr>
            </w:pPr>
            <w:r w:rsidRPr="00D6297D">
              <w:rPr>
                <w:b w:val="0"/>
              </w:rPr>
              <w:t>Slovensk</w:t>
            </w:r>
            <w:r w:rsidR="00617BE7" w:rsidRPr="00D6297D">
              <w:rPr>
                <w:b w:val="0"/>
              </w:rPr>
              <w:t>á republika</w:t>
            </w:r>
          </w:p>
        </w:tc>
        <w:tc>
          <w:tcPr>
            <w:tcW w:w="3180" w:type="dxa"/>
          </w:tcPr>
          <w:p w:rsidR="000B3778" w:rsidRPr="00D6297D" w:rsidRDefault="000B3778" w:rsidP="009C7A14">
            <w:pPr>
              <w:pStyle w:val="Podtitul1"/>
              <w:rPr>
                <w:b w:val="0"/>
              </w:rPr>
            </w:pPr>
            <w:r w:rsidRPr="00D6297D">
              <w:rPr>
                <w:b w:val="0"/>
              </w:rPr>
              <w:t>1</w:t>
            </w:r>
            <w:r w:rsidR="00617BE7" w:rsidRPr="00D6297D">
              <w:rPr>
                <w:b w:val="0"/>
              </w:rPr>
              <w:t>3</w:t>
            </w:r>
          </w:p>
        </w:tc>
      </w:tr>
      <w:tr w:rsidR="00D6297D" w:rsidRPr="00D6297D" w:rsidTr="00367674">
        <w:trPr>
          <w:trHeight w:val="265"/>
        </w:trPr>
        <w:tc>
          <w:tcPr>
            <w:tcW w:w="5900" w:type="dxa"/>
          </w:tcPr>
          <w:p w:rsidR="000B3778" w:rsidRPr="00D6297D" w:rsidRDefault="000B3778" w:rsidP="009C7A14">
            <w:pPr>
              <w:pStyle w:val="Podtitul1"/>
              <w:jc w:val="left"/>
              <w:rPr>
                <w:b w:val="0"/>
              </w:rPr>
            </w:pPr>
            <w:r w:rsidRPr="00D6297D">
              <w:rPr>
                <w:b w:val="0"/>
              </w:rPr>
              <w:t>Srbsk</w:t>
            </w:r>
            <w:r w:rsidR="00617BE7" w:rsidRPr="00D6297D">
              <w:rPr>
                <w:b w:val="0"/>
              </w:rPr>
              <w:t>á republika</w:t>
            </w:r>
          </w:p>
        </w:tc>
        <w:tc>
          <w:tcPr>
            <w:tcW w:w="3180" w:type="dxa"/>
          </w:tcPr>
          <w:p w:rsidR="000B3778" w:rsidRPr="00D6297D" w:rsidRDefault="000B3778" w:rsidP="009C7A14">
            <w:pPr>
              <w:pStyle w:val="Podtitul1"/>
              <w:rPr>
                <w:b w:val="0"/>
              </w:rPr>
            </w:pPr>
            <w:r w:rsidRPr="00D6297D">
              <w:rPr>
                <w:b w:val="0"/>
              </w:rPr>
              <w:t>1</w:t>
            </w:r>
          </w:p>
        </w:tc>
      </w:tr>
      <w:tr w:rsidR="00D6297D" w:rsidRPr="00D6297D" w:rsidTr="00367674">
        <w:trPr>
          <w:trHeight w:val="265"/>
        </w:trPr>
        <w:tc>
          <w:tcPr>
            <w:tcW w:w="5900" w:type="dxa"/>
          </w:tcPr>
          <w:p w:rsidR="00ED23BA" w:rsidRPr="00D6297D" w:rsidRDefault="00ED23BA" w:rsidP="009C7A14">
            <w:pPr>
              <w:pStyle w:val="Podtitul1"/>
              <w:jc w:val="left"/>
              <w:rPr>
                <w:b w:val="0"/>
              </w:rPr>
            </w:pPr>
            <w:r w:rsidRPr="00D6297D">
              <w:rPr>
                <w:b w:val="0"/>
              </w:rPr>
              <w:t>Rumunsko</w:t>
            </w:r>
          </w:p>
        </w:tc>
        <w:tc>
          <w:tcPr>
            <w:tcW w:w="3180" w:type="dxa"/>
          </w:tcPr>
          <w:p w:rsidR="00ED23BA" w:rsidRPr="00D6297D" w:rsidRDefault="00ED402F" w:rsidP="009C7A14">
            <w:pPr>
              <w:pStyle w:val="Podtitul1"/>
              <w:rPr>
                <w:b w:val="0"/>
              </w:rPr>
            </w:pPr>
            <w:r w:rsidRPr="00D6297D">
              <w:rPr>
                <w:b w:val="0"/>
              </w:rPr>
              <w:t>2</w:t>
            </w:r>
          </w:p>
        </w:tc>
      </w:tr>
      <w:tr w:rsidR="00D6297D" w:rsidRPr="00D6297D" w:rsidTr="00367674">
        <w:trPr>
          <w:trHeight w:val="255"/>
        </w:trPr>
        <w:tc>
          <w:tcPr>
            <w:tcW w:w="5900" w:type="dxa"/>
          </w:tcPr>
          <w:p w:rsidR="000B3778" w:rsidRPr="00D6297D" w:rsidRDefault="000B3778" w:rsidP="009C7A14">
            <w:pPr>
              <w:pStyle w:val="Podtitul1"/>
              <w:jc w:val="left"/>
              <w:rPr>
                <w:bCs w:val="0"/>
              </w:rPr>
            </w:pPr>
            <w:r w:rsidRPr="00D6297D">
              <w:rPr>
                <w:bCs w:val="0"/>
              </w:rPr>
              <w:t>Celkem</w:t>
            </w:r>
          </w:p>
        </w:tc>
        <w:tc>
          <w:tcPr>
            <w:tcW w:w="3180" w:type="dxa"/>
          </w:tcPr>
          <w:p w:rsidR="000B3778" w:rsidRPr="00D6297D" w:rsidRDefault="00ED23BA" w:rsidP="009C7A14">
            <w:pPr>
              <w:pStyle w:val="Podtitul1"/>
            </w:pPr>
            <w:r w:rsidRPr="00D6297D">
              <w:t>2</w:t>
            </w:r>
            <w:r w:rsidR="00D6297D" w:rsidRPr="00D6297D">
              <w:t>2</w:t>
            </w:r>
          </w:p>
        </w:tc>
      </w:tr>
    </w:tbl>
    <w:p w:rsidR="0052774C" w:rsidRPr="001F6A12" w:rsidRDefault="0052774C" w:rsidP="0052774C">
      <w:pPr>
        <w:pStyle w:val="Podtitul1"/>
        <w:ind w:left="720"/>
        <w:jc w:val="both"/>
        <w:rPr>
          <w:b w:val="0"/>
          <w:bCs w:val="0"/>
          <w:color w:val="FF0000"/>
        </w:rPr>
      </w:pPr>
    </w:p>
    <w:p w:rsidR="0052774C" w:rsidRPr="00554DE9" w:rsidRDefault="003C5DE2" w:rsidP="000B3778">
      <w:pPr>
        <w:pStyle w:val="Podtitul1"/>
        <w:numPr>
          <w:ilvl w:val="0"/>
          <w:numId w:val="17"/>
        </w:numPr>
        <w:jc w:val="both"/>
      </w:pPr>
      <w:r w:rsidRPr="00554DE9">
        <w:t>Z</w:t>
      </w:r>
      <w:r w:rsidR="0052774C" w:rsidRPr="00554DE9">
        <w:t xml:space="preserve"> ostatních zemí </w:t>
      </w:r>
    </w:p>
    <w:tbl>
      <w:tblPr>
        <w:tblStyle w:val="Profesionlntabulka"/>
        <w:tblW w:w="9142" w:type="dxa"/>
        <w:tblLayout w:type="fixed"/>
        <w:tblLook w:val="0020" w:firstRow="1" w:lastRow="0" w:firstColumn="0" w:lastColumn="0" w:noHBand="0" w:noVBand="0"/>
      </w:tblPr>
      <w:tblGrid>
        <w:gridCol w:w="5940"/>
        <w:gridCol w:w="3202"/>
      </w:tblGrid>
      <w:tr w:rsidR="00554DE9" w:rsidRPr="00554DE9" w:rsidTr="00367674">
        <w:trPr>
          <w:cnfStyle w:val="100000000000" w:firstRow="1" w:lastRow="0" w:firstColumn="0" w:lastColumn="0" w:oddVBand="0" w:evenVBand="0" w:oddHBand="0" w:evenHBand="0" w:firstRowFirstColumn="0" w:firstRowLastColumn="0" w:lastRowFirstColumn="0" w:lastRowLastColumn="0"/>
        </w:trPr>
        <w:tc>
          <w:tcPr>
            <w:tcW w:w="5940" w:type="dxa"/>
          </w:tcPr>
          <w:p w:rsidR="0052774C" w:rsidRPr="00554DE9" w:rsidRDefault="0052774C" w:rsidP="009C7A14">
            <w:pPr>
              <w:pStyle w:val="Podtitul1"/>
              <w:jc w:val="left"/>
            </w:pPr>
            <w:r w:rsidRPr="00554DE9">
              <w:t>Stát</w:t>
            </w:r>
          </w:p>
        </w:tc>
        <w:tc>
          <w:tcPr>
            <w:tcW w:w="3202" w:type="dxa"/>
          </w:tcPr>
          <w:p w:rsidR="0052774C" w:rsidRPr="00554DE9" w:rsidRDefault="003C5DE2" w:rsidP="009C7A14">
            <w:pPr>
              <w:pStyle w:val="Podtitul1"/>
            </w:pPr>
            <w:r w:rsidRPr="00554DE9">
              <w:t>P</w:t>
            </w:r>
            <w:r w:rsidR="0052774C" w:rsidRPr="00554DE9">
              <w:t>očet dětí (uvést nejvíce zastoupené státy)</w:t>
            </w:r>
          </w:p>
        </w:tc>
      </w:tr>
      <w:tr w:rsidR="00554DE9" w:rsidRPr="00554DE9" w:rsidTr="00367674">
        <w:tc>
          <w:tcPr>
            <w:tcW w:w="5940" w:type="dxa"/>
          </w:tcPr>
          <w:p w:rsidR="0052774C" w:rsidRPr="00554DE9" w:rsidRDefault="0052774C" w:rsidP="009C7A14">
            <w:pPr>
              <w:pStyle w:val="Podtitul1"/>
              <w:jc w:val="left"/>
              <w:rPr>
                <w:b w:val="0"/>
              </w:rPr>
            </w:pPr>
            <w:r w:rsidRPr="00554DE9">
              <w:rPr>
                <w:b w:val="0"/>
              </w:rPr>
              <w:t>Čín</w:t>
            </w:r>
            <w:r w:rsidR="001A3878" w:rsidRPr="00554DE9">
              <w:rPr>
                <w:b w:val="0"/>
              </w:rPr>
              <w:t>ská lidová republika</w:t>
            </w:r>
          </w:p>
        </w:tc>
        <w:tc>
          <w:tcPr>
            <w:tcW w:w="3202" w:type="dxa"/>
          </w:tcPr>
          <w:p w:rsidR="0052774C" w:rsidRPr="00554DE9" w:rsidRDefault="001A7FB3" w:rsidP="009C7A14">
            <w:pPr>
              <w:pStyle w:val="Podtitul1"/>
              <w:rPr>
                <w:b w:val="0"/>
              </w:rPr>
            </w:pPr>
            <w:r w:rsidRPr="00554DE9">
              <w:rPr>
                <w:b w:val="0"/>
              </w:rPr>
              <w:t>5</w:t>
            </w:r>
          </w:p>
        </w:tc>
      </w:tr>
      <w:tr w:rsidR="00554DE9" w:rsidRPr="00554DE9" w:rsidTr="00367674">
        <w:tc>
          <w:tcPr>
            <w:tcW w:w="5940" w:type="dxa"/>
          </w:tcPr>
          <w:p w:rsidR="001A7FB3" w:rsidRPr="00554DE9" w:rsidRDefault="00764734" w:rsidP="009C7A14">
            <w:pPr>
              <w:pStyle w:val="Podtitul1"/>
              <w:jc w:val="left"/>
              <w:rPr>
                <w:b w:val="0"/>
              </w:rPr>
            </w:pPr>
            <w:r w:rsidRPr="00554DE9">
              <w:rPr>
                <w:b w:val="0"/>
              </w:rPr>
              <w:t xml:space="preserve">Republika </w:t>
            </w:r>
            <w:r w:rsidR="001A7FB3" w:rsidRPr="00554DE9">
              <w:rPr>
                <w:b w:val="0"/>
              </w:rPr>
              <w:t>Kazachstán</w:t>
            </w:r>
          </w:p>
        </w:tc>
        <w:tc>
          <w:tcPr>
            <w:tcW w:w="3202" w:type="dxa"/>
          </w:tcPr>
          <w:p w:rsidR="001A7FB3" w:rsidRPr="00554DE9" w:rsidRDefault="000B3778" w:rsidP="009C7A14">
            <w:pPr>
              <w:pStyle w:val="Podtitul1"/>
              <w:rPr>
                <w:b w:val="0"/>
              </w:rPr>
            </w:pPr>
            <w:r w:rsidRPr="00554DE9">
              <w:rPr>
                <w:b w:val="0"/>
              </w:rPr>
              <w:t>2</w:t>
            </w:r>
          </w:p>
        </w:tc>
      </w:tr>
      <w:tr w:rsidR="00554DE9" w:rsidRPr="00554DE9" w:rsidTr="00367674">
        <w:tc>
          <w:tcPr>
            <w:tcW w:w="5940" w:type="dxa"/>
          </w:tcPr>
          <w:p w:rsidR="001A7FB3" w:rsidRPr="00554DE9" w:rsidRDefault="001A7FB3" w:rsidP="009C7A14">
            <w:pPr>
              <w:pStyle w:val="Podtitul1"/>
              <w:jc w:val="left"/>
              <w:rPr>
                <w:b w:val="0"/>
              </w:rPr>
            </w:pPr>
            <w:r w:rsidRPr="00554DE9">
              <w:rPr>
                <w:b w:val="0"/>
              </w:rPr>
              <w:t>Mongolsko</w:t>
            </w:r>
          </w:p>
        </w:tc>
        <w:tc>
          <w:tcPr>
            <w:tcW w:w="3202" w:type="dxa"/>
          </w:tcPr>
          <w:p w:rsidR="001A7FB3" w:rsidRPr="00554DE9" w:rsidRDefault="001A7FB3" w:rsidP="009C7A14">
            <w:pPr>
              <w:pStyle w:val="Podtitul1"/>
              <w:rPr>
                <w:b w:val="0"/>
              </w:rPr>
            </w:pPr>
            <w:r w:rsidRPr="00554DE9">
              <w:rPr>
                <w:b w:val="0"/>
              </w:rPr>
              <w:t>1</w:t>
            </w:r>
          </w:p>
        </w:tc>
      </w:tr>
      <w:tr w:rsidR="00554DE9" w:rsidRPr="00554DE9" w:rsidTr="00367674">
        <w:tc>
          <w:tcPr>
            <w:tcW w:w="5940" w:type="dxa"/>
          </w:tcPr>
          <w:p w:rsidR="001A7FB3" w:rsidRPr="00554DE9" w:rsidRDefault="001A7FB3" w:rsidP="009C7A14">
            <w:pPr>
              <w:pStyle w:val="Podtitul1"/>
              <w:jc w:val="left"/>
              <w:rPr>
                <w:b w:val="0"/>
              </w:rPr>
            </w:pPr>
            <w:r w:rsidRPr="00554DE9">
              <w:rPr>
                <w:b w:val="0"/>
              </w:rPr>
              <w:t>Ruská federace</w:t>
            </w:r>
          </w:p>
        </w:tc>
        <w:tc>
          <w:tcPr>
            <w:tcW w:w="3202" w:type="dxa"/>
          </w:tcPr>
          <w:p w:rsidR="001A7FB3" w:rsidRPr="00554DE9" w:rsidRDefault="001A7FB3" w:rsidP="009C7A14">
            <w:pPr>
              <w:pStyle w:val="Podtitul1"/>
              <w:rPr>
                <w:b w:val="0"/>
              </w:rPr>
            </w:pPr>
            <w:r w:rsidRPr="00554DE9">
              <w:rPr>
                <w:b w:val="0"/>
              </w:rPr>
              <w:t>1</w:t>
            </w:r>
            <w:r w:rsidR="00ED23BA" w:rsidRPr="00554DE9">
              <w:rPr>
                <w:b w:val="0"/>
              </w:rPr>
              <w:t>4</w:t>
            </w:r>
          </w:p>
        </w:tc>
      </w:tr>
      <w:tr w:rsidR="00554DE9" w:rsidRPr="00554DE9" w:rsidTr="00367674">
        <w:tc>
          <w:tcPr>
            <w:tcW w:w="5940" w:type="dxa"/>
          </w:tcPr>
          <w:p w:rsidR="000B3778" w:rsidRPr="00554DE9" w:rsidRDefault="000B3778" w:rsidP="009C7A14">
            <w:pPr>
              <w:pStyle w:val="Podtitul1"/>
              <w:jc w:val="left"/>
              <w:rPr>
                <w:b w:val="0"/>
              </w:rPr>
            </w:pPr>
            <w:r w:rsidRPr="00554DE9">
              <w:rPr>
                <w:b w:val="0"/>
              </w:rPr>
              <w:t>S</w:t>
            </w:r>
            <w:r w:rsidR="00EF2E58" w:rsidRPr="00554DE9">
              <w:rPr>
                <w:b w:val="0"/>
              </w:rPr>
              <w:t>yrská arabská republika</w:t>
            </w:r>
          </w:p>
        </w:tc>
        <w:tc>
          <w:tcPr>
            <w:tcW w:w="3202" w:type="dxa"/>
          </w:tcPr>
          <w:p w:rsidR="000B3778" w:rsidRPr="00554DE9" w:rsidRDefault="000B3778" w:rsidP="009C7A14">
            <w:pPr>
              <w:pStyle w:val="Podtitul1"/>
              <w:rPr>
                <w:b w:val="0"/>
              </w:rPr>
            </w:pPr>
            <w:r w:rsidRPr="00554DE9">
              <w:rPr>
                <w:b w:val="0"/>
              </w:rPr>
              <w:t>1</w:t>
            </w:r>
          </w:p>
        </w:tc>
      </w:tr>
      <w:tr w:rsidR="00554DE9" w:rsidRPr="00554DE9" w:rsidTr="00367674">
        <w:tc>
          <w:tcPr>
            <w:tcW w:w="5940" w:type="dxa"/>
          </w:tcPr>
          <w:p w:rsidR="001A7FB3" w:rsidRPr="00554DE9" w:rsidRDefault="00ED402F" w:rsidP="009C7A14">
            <w:pPr>
              <w:pStyle w:val="Podtitul1"/>
              <w:jc w:val="left"/>
              <w:rPr>
                <w:b w:val="0"/>
              </w:rPr>
            </w:pPr>
            <w:r w:rsidRPr="00554DE9">
              <w:rPr>
                <w:b w:val="0"/>
              </w:rPr>
              <w:t xml:space="preserve">Republika </w:t>
            </w:r>
            <w:r w:rsidR="001A7FB3" w:rsidRPr="00554DE9">
              <w:rPr>
                <w:b w:val="0"/>
              </w:rPr>
              <w:t>Uzbekistán</w:t>
            </w:r>
          </w:p>
        </w:tc>
        <w:tc>
          <w:tcPr>
            <w:tcW w:w="3202" w:type="dxa"/>
          </w:tcPr>
          <w:p w:rsidR="001A7FB3" w:rsidRPr="00554DE9" w:rsidRDefault="00ED23BA" w:rsidP="009C7A14">
            <w:pPr>
              <w:pStyle w:val="Podtitul1"/>
              <w:rPr>
                <w:b w:val="0"/>
              </w:rPr>
            </w:pPr>
            <w:r w:rsidRPr="00554DE9">
              <w:rPr>
                <w:b w:val="0"/>
              </w:rPr>
              <w:t>3</w:t>
            </w:r>
          </w:p>
        </w:tc>
      </w:tr>
      <w:tr w:rsidR="00554DE9" w:rsidRPr="00554DE9" w:rsidTr="00367674">
        <w:tc>
          <w:tcPr>
            <w:tcW w:w="5940" w:type="dxa"/>
          </w:tcPr>
          <w:p w:rsidR="001A7FB3" w:rsidRPr="00554DE9" w:rsidRDefault="001A7FB3" w:rsidP="009C7A14">
            <w:pPr>
              <w:pStyle w:val="Podtitul1"/>
              <w:jc w:val="left"/>
              <w:rPr>
                <w:b w:val="0"/>
              </w:rPr>
            </w:pPr>
            <w:r w:rsidRPr="00554DE9">
              <w:rPr>
                <w:b w:val="0"/>
              </w:rPr>
              <w:t>Ukrajina</w:t>
            </w:r>
          </w:p>
        </w:tc>
        <w:tc>
          <w:tcPr>
            <w:tcW w:w="3202" w:type="dxa"/>
          </w:tcPr>
          <w:p w:rsidR="001A7FB3" w:rsidRPr="00554DE9" w:rsidRDefault="000B3778" w:rsidP="009C7A14">
            <w:pPr>
              <w:pStyle w:val="Podtitul1"/>
              <w:rPr>
                <w:b w:val="0"/>
              </w:rPr>
            </w:pPr>
            <w:r w:rsidRPr="00554DE9">
              <w:rPr>
                <w:b w:val="0"/>
              </w:rPr>
              <w:t>3</w:t>
            </w:r>
            <w:r w:rsidR="00EF2E58" w:rsidRPr="00554DE9">
              <w:rPr>
                <w:b w:val="0"/>
              </w:rPr>
              <w:t>7</w:t>
            </w:r>
          </w:p>
        </w:tc>
      </w:tr>
      <w:tr w:rsidR="00554DE9" w:rsidRPr="00554DE9" w:rsidTr="00367674">
        <w:tc>
          <w:tcPr>
            <w:tcW w:w="5940" w:type="dxa"/>
          </w:tcPr>
          <w:p w:rsidR="001A7FB3" w:rsidRPr="00554DE9" w:rsidRDefault="001A7FB3" w:rsidP="009C7A14">
            <w:pPr>
              <w:pStyle w:val="Podtitul1"/>
              <w:jc w:val="left"/>
              <w:rPr>
                <w:b w:val="0"/>
              </w:rPr>
            </w:pPr>
            <w:r w:rsidRPr="00554DE9">
              <w:rPr>
                <w:b w:val="0"/>
              </w:rPr>
              <w:t>Vietnamská socialistická republika</w:t>
            </w:r>
          </w:p>
        </w:tc>
        <w:tc>
          <w:tcPr>
            <w:tcW w:w="3202" w:type="dxa"/>
          </w:tcPr>
          <w:p w:rsidR="001A7FB3" w:rsidRPr="00554DE9" w:rsidRDefault="000B3778" w:rsidP="009C7A14">
            <w:pPr>
              <w:pStyle w:val="Podtitul1"/>
              <w:rPr>
                <w:b w:val="0"/>
              </w:rPr>
            </w:pPr>
            <w:r w:rsidRPr="00554DE9">
              <w:rPr>
                <w:b w:val="0"/>
              </w:rPr>
              <w:t>2</w:t>
            </w:r>
            <w:r w:rsidR="00712C23" w:rsidRPr="00554DE9">
              <w:rPr>
                <w:b w:val="0"/>
              </w:rPr>
              <w:t>3</w:t>
            </w:r>
          </w:p>
        </w:tc>
      </w:tr>
      <w:tr w:rsidR="00554DE9" w:rsidRPr="00554DE9" w:rsidTr="00367674">
        <w:tc>
          <w:tcPr>
            <w:tcW w:w="5940" w:type="dxa"/>
          </w:tcPr>
          <w:p w:rsidR="001A7FB3" w:rsidRPr="00554DE9" w:rsidRDefault="001A7FB3" w:rsidP="009C7A14">
            <w:pPr>
              <w:pStyle w:val="Podtitul1"/>
              <w:jc w:val="left"/>
              <w:rPr>
                <w:bCs w:val="0"/>
              </w:rPr>
            </w:pPr>
            <w:r w:rsidRPr="00554DE9">
              <w:rPr>
                <w:bCs w:val="0"/>
              </w:rPr>
              <w:t>Celkem</w:t>
            </w:r>
          </w:p>
        </w:tc>
        <w:tc>
          <w:tcPr>
            <w:tcW w:w="3202" w:type="dxa"/>
          </w:tcPr>
          <w:p w:rsidR="001A7FB3" w:rsidRPr="00554DE9" w:rsidRDefault="000B3778" w:rsidP="009C7A14">
            <w:pPr>
              <w:pStyle w:val="Podtitul1"/>
            </w:pPr>
            <w:r w:rsidRPr="00554DE9">
              <w:t>8</w:t>
            </w:r>
            <w:r w:rsidR="004A04E4" w:rsidRPr="00554DE9">
              <w:t>6</w:t>
            </w:r>
          </w:p>
        </w:tc>
      </w:tr>
    </w:tbl>
    <w:p w:rsidR="0052774C" w:rsidRPr="00976BB8" w:rsidRDefault="0052774C" w:rsidP="006006CD">
      <w:pPr>
        <w:pStyle w:val="Nadpis1"/>
        <w:numPr>
          <w:ilvl w:val="0"/>
          <w:numId w:val="22"/>
        </w:numPr>
      </w:pPr>
      <w:r w:rsidRPr="00976BB8">
        <w:t>In</w:t>
      </w:r>
      <w:r w:rsidR="00E077DE" w:rsidRPr="00976BB8">
        <w:t xml:space="preserve">formace o počtech dětí ve škole </w:t>
      </w:r>
      <w:r w:rsidRPr="00976BB8">
        <w:t>s odlišným mateřským jazykem</w:t>
      </w:r>
      <w:r w:rsidR="00E077DE" w:rsidRPr="00976BB8">
        <w:t xml:space="preserve"> </w:t>
      </w:r>
      <w:r w:rsidR="0041409D" w:rsidRPr="00976BB8">
        <w:rPr>
          <w:szCs w:val="44"/>
        </w:rPr>
        <w:t>ve vztahu ke znalosti českého jazyka</w:t>
      </w:r>
    </w:p>
    <w:tbl>
      <w:tblPr>
        <w:tblStyle w:val="Profesionlntabulka"/>
        <w:tblW w:w="0" w:type="auto"/>
        <w:tblLook w:val="04A0" w:firstRow="1" w:lastRow="0" w:firstColumn="1" w:lastColumn="0" w:noHBand="0" w:noVBand="1"/>
      </w:tblPr>
      <w:tblGrid>
        <w:gridCol w:w="4587"/>
        <w:gridCol w:w="4478"/>
      </w:tblGrid>
      <w:tr w:rsidR="00976BB8" w:rsidRPr="00976BB8" w:rsidTr="00367674">
        <w:trPr>
          <w:cnfStyle w:val="100000000000" w:firstRow="1" w:lastRow="0" w:firstColumn="0" w:lastColumn="0" w:oddVBand="0" w:evenVBand="0" w:oddHBand="0" w:evenHBand="0" w:firstRowFirstColumn="0" w:firstRowLastColumn="0" w:lastRowFirstColumn="0" w:lastRowLastColumn="0"/>
        </w:trPr>
        <w:tc>
          <w:tcPr>
            <w:tcW w:w="9065" w:type="dxa"/>
            <w:gridSpan w:val="2"/>
            <w:shd w:val="clear" w:color="auto" w:fill="D9D9D9" w:themeFill="background1" w:themeFillShade="D9"/>
            <w:hideMark/>
          </w:tcPr>
          <w:p w:rsidR="0052774C" w:rsidRPr="00976BB8" w:rsidRDefault="0052774C" w:rsidP="009C7A14">
            <w:pPr>
              <w:spacing w:before="120" w:after="120" w:line="120" w:lineRule="exact"/>
              <w:jc w:val="center"/>
              <w:rPr>
                <w:b w:val="0"/>
              </w:rPr>
            </w:pPr>
            <w:r w:rsidRPr="00976BB8">
              <w:rPr>
                <w:b w:val="0"/>
              </w:rPr>
              <w:t>Zjišťování počtu dětí s potřebou podpory doučování českého jazyka</w:t>
            </w:r>
          </w:p>
        </w:tc>
      </w:tr>
      <w:tr w:rsidR="00976BB8" w:rsidRPr="00976BB8" w:rsidTr="00367674">
        <w:tc>
          <w:tcPr>
            <w:tcW w:w="4587" w:type="dxa"/>
            <w:shd w:val="clear" w:color="auto" w:fill="000000" w:themeFill="text1"/>
            <w:hideMark/>
          </w:tcPr>
          <w:p w:rsidR="0052774C" w:rsidRPr="00976BB8" w:rsidRDefault="0052774C" w:rsidP="009C7A14">
            <w:pPr>
              <w:spacing w:before="120" w:after="120" w:line="120" w:lineRule="exact"/>
            </w:pPr>
            <w:r w:rsidRPr="00976BB8">
              <w:t>Stupeň znalosti ČJ</w:t>
            </w:r>
          </w:p>
        </w:tc>
        <w:tc>
          <w:tcPr>
            <w:tcW w:w="4478" w:type="dxa"/>
            <w:shd w:val="clear" w:color="auto" w:fill="000000" w:themeFill="text1"/>
            <w:hideMark/>
          </w:tcPr>
          <w:p w:rsidR="0052774C" w:rsidRPr="00976BB8" w:rsidRDefault="0052774C" w:rsidP="009C7A14">
            <w:pPr>
              <w:spacing w:before="120" w:after="120" w:line="120" w:lineRule="exact"/>
              <w:jc w:val="center"/>
            </w:pPr>
            <w:r w:rsidRPr="00976BB8">
              <w:t>Počet dětí</w:t>
            </w:r>
          </w:p>
        </w:tc>
      </w:tr>
      <w:tr w:rsidR="00976BB8" w:rsidRPr="00976BB8" w:rsidTr="00367674">
        <w:tc>
          <w:tcPr>
            <w:tcW w:w="4587" w:type="dxa"/>
            <w:hideMark/>
          </w:tcPr>
          <w:p w:rsidR="0052774C" w:rsidRPr="00976BB8" w:rsidRDefault="0052774C" w:rsidP="009C7A14">
            <w:pPr>
              <w:spacing w:before="120" w:after="120" w:line="120" w:lineRule="exact"/>
            </w:pPr>
            <w:r w:rsidRPr="00976BB8">
              <w:t>Úplná neznalost ČJ</w:t>
            </w:r>
          </w:p>
        </w:tc>
        <w:tc>
          <w:tcPr>
            <w:tcW w:w="4478" w:type="dxa"/>
          </w:tcPr>
          <w:p w:rsidR="0052774C" w:rsidRPr="00976BB8" w:rsidRDefault="00976BB8" w:rsidP="009C7A14">
            <w:pPr>
              <w:spacing w:before="120" w:after="120" w:line="120" w:lineRule="exact"/>
              <w:jc w:val="center"/>
            </w:pPr>
            <w:r w:rsidRPr="00976BB8">
              <w:t>14</w:t>
            </w:r>
          </w:p>
        </w:tc>
      </w:tr>
      <w:tr w:rsidR="00976BB8" w:rsidRPr="00976BB8" w:rsidTr="00367674">
        <w:tc>
          <w:tcPr>
            <w:tcW w:w="4587" w:type="dxa"/>
            <w:hideMark/>
          </w:tcPr>
          <w:p w:rsidR="0052774C" w:rsidRPr="00976BB8" w:rsidRDefault="0052774C" w:rsidP="009C7A14">
            <w:pPr>
              <w:spacing w:before="120" w:after="120" w:line="120" w:lineRule="exact"/>
            </w:pPr>
            <w:r w:rsidRPr="00976BB8">
              <w:t>Nedostatečná znalost ČJ</w:t>
            </w:r>
          </w:p>
        </w:tc>
        <w:tc>
          <w:tcPr>
            <w:tcW w:w="4478" w:type="dxa"/>
          </w:tcPr>
          <w:p w:rsidR="0052774C" w:rsidRPr="00976BB8" w:rsidRDefault="00976BB8" w:rsidP="009C7A14">
            <w:pPr>
              <w:spacing w:before="120" w:after="120" w:line="120" w:lineRule="exact"/>
              <w:jc w:val="center"/>
            </w:pPr>
            <w:r w:rsidRPr="00976BB8">
              <w:t>32</w:t>
            </w:r>
          </w:p>
        </w:tc>
      </w:tr>
      <w:tr w:rsidR="00976BB8" w:rsidRPr="00976BB8" w:rsidTr="00367674">
        <w:trPr>
          <w:trHeight w:val="70"/>
        </w:trPr>
        <w:tc>
          <w:tcPr>
            <w:tcW w:w="4587" w:type="dxa"/>
            <w:hideMark/>
          </w:tcPr>
          <w:p w:rsidR="0052774C" w:rsidRPr="00976BB8" w:rsidRDefault="0052774C" w:rsidP="009C7A14">
            <w:pPr>
              <w:spacing w:before="120" w:after="120" w:line="120" w:lineRule="exact"/>
            </w:pPr>
            <w:r w:rsidRPr="00976BB8">
              <w:t>Znalost ČJ s potřebou doučování</w:t>
            </w:r>
          </w:p>
        </w:tc>
        <w:tc>
          <w:tcPr>
            <w:tcW w:w="4478" w:type="dxa"/>
          </w:tcPr>
          <w:p w:rsidR="0052774C" w:rsidRPr="00976BB8" w:rsidRDefault="00976BB8" w:rsidP="009C7A14">
            <w:pPr>
              <w:spacing w:before="120" w:after="120" w:line="120" w:lineRule="exact"/>
              <w:jc w:val="center"/>
            </w:pPr>
            <w:r w:rsidRPr="00976BB8">
              <w:t>26</w:t>
            </w:r>
          </w:p>
        </w:tc>
      </w:tr>
    </w:tbl>
    <w:p w:rsidR="004F551A" w:rsidRDefault="004B2CA4" w:rsidP="007F6B2E">
      <w:pPr>
        <w:ind w:firstLine="360"/>
        <w:rPr>
          <w:bCs/>
          <w:iCs/>
          <w:color w:val="FF0000"/>
        </w:rPr>
      </w:pPr>
      <w:r w:rsidRPr="00976BB8">
        <w:rPr>
          <w:bCs/>
          <w:iCs/>
        </w:rPr>
        <w:t xml:space="preserve">Nárůst úplné neznalosti </w:t>
      </w:r>
      <w:r w:rsidR="00E077DE" w:rsidRPr="00976BB8">
        <w:rPr>
          <w:bCs/>
          <w:iCs/>
        </w:rPr>
        <w:t>– nastoupili žáci z cizích zemí</w:t>
      </w:r>
      <w:r w:rsidRPr="00976BB8">
        <w:rPr>
          <w:bCs/>
          <w:iCs/>
        </w:rPr>
        <w:t>, prvně navštěvují českou školu, jsou spádoví</w:t>
      </w:r>
      <w:r w:rsidRPr="001F6A12">
        <w:rPr>
          <w:bCs/>
          <w:iCs/>
          <w:color w:val="FF0000"/>
        </w:rPr>
        <w:t>.</w:t>
      </w:r>
    </w:p>
    <w:p w:rsidR="00C5051F" w:rsidRDefault="00C5051F" w:rsidP="007F6B2E">
      <w:pPr>
        <w:ind w:firstLine="360"/>
        <w:rPr>
          <w:bCs/>
          <w:iCs/>
          <w:color w:val="FF0000"/>
        </w:rPr>
      </w:pPr>
    </w:p>
    <w:p w:rsidR="00C5051F" w:rsidRDefault="00C5051F" w:rsidP="007F6B2E">
      <w:pPr>
        <w:ind w:firstLine="360"/>
        <w:rPr>
          <w:bCs/>
          <w:iCs/>
          <w:color w:val="FF0000"/>
        </w:rPr>
      </w:pPr>
    </w:p>
    <w:p w:rsidR="00C5051F" w:rsidRPr="00A62120" w:rsidRDefault="00C5051F" w:rsidP="00C5051F">
      <w:pPr>
        <w:suppressAutoHyphens/>
        <w:autoSpaceDN w:val="0"/>
        <w:spacing w:after="160" w:line="247" w:lineRule="auto"/>
        <w:jc w:val="left"/>
        <w:textAlignment w:val="baseline"/>
        <w:rPr>
          <w:rFonts w:eastAsia="Calibri"/>
          <w:color w:val="0070C0"/>
          <w:lang w:eastAsia="en-US"/>
        </w:rPr>
      </w:pPr>
      <w:r w:rsidRPr="00C5051F">
        <w:rPr>
          <w:rFonts w:eastAsia="Calibri"/>
          <w:b/>
          <w:lang w:eastAsia="en-US"/>
        </w:rPr>
        <w:t xml:space="preserve">Doučování dětí s OMJ </w:t>
      </w:r>
    </w:p>
    <w:p w:rsidR="00C5051F" w:rsidRPr="00C5051F" w:rsidRDefault="00F052F9" w:rsidP="00C5051F">
      <w:pPr>
        <w:suppressAutoHyphens/>
        <w:autoSpaceDN w:val="0"/>
        <w:spacing w:after="160" w:line="247" w:lineRule="auto"/>
        <w:jc w:val="left"/>
        <w:textAlignment w:val="baseline"/>
        <w:rPr>
          <w:rFonts w:eastAsia="Calibri"/>
          <w:lang w:eastAsia="en-US"/>
        </w:rPr>
      </w:pPr>
      <w:r>
        <w:rPr>
          <w:rFonts w:eastAsia="Calibri"/>
          <w:lang w:eastAsia="en-US"/>
        </w:rPr>
        <w:lastRenderedPageBreak/>
        <w:t xml:space="preserve">     </w:t>
      </w:r>
      <w:r w:rsidR="00C5051F" w:rsidRPr="00C5051F">
        <w:rPr>
          <w:rFonts w:eastAsia="Calibri"/>
          <w:lang w:eastAsia="en-US"/>
        </w:rPr>
        <w:t xml:space="preserve">Na naší škole je podpora výuky českého jazyka přizpůsobená potřebám žákům – cizincům a úprava pro jejich vzdělávání tak, aby škola mohla ve třídách přizpůsobit počty žáků náročnosti výuky a činit další opatření k úspěšné integraci žáků – cizinců. </w:t>
      </w:r>
    </w:p>
    <w:p w:rsidR="00C5051F" w:rsidRPr="00C5051F" w:rsidRDefault="00F052F9" w:rsidP="00C5051F">
      <w:pPr>
        <w:suppressAutoHyphens/>
        <w:autoSpaceDN w:val="0"/>
        <w:spacing w:after="160" w:line="247" w:lineRule="auto"/>
        <w:jc w:val="left"/>
        <w:textAlignment w:val="baseline"/>
        <w:rPr>
          <w:rFonts w:eastAsia="Calibri"/>
          <w:lang w:eastAsia="en-US"/>
        </w:rPr>
      </w:pPr>
      <w:r>
        <w:rPr>
          <w:rFonts w:eastAsia="Calibri"/>
          <w:lang w:eastAsia="en-US"/>
        </w:rPr>
        <w:t xml:space="preserve">    </w:t>
      </w:r>
      <w:r w:rsidR="00C5051F" w:rsidRPr="00C5051F">
        <w:rPr>
          <w:rFonts w:eastAsia="Calibri"/>
          <w:lang w:eastAsia="en-US"/>
        </w:rPr>
        <w:t xml:space="preserve">Při vzdělávání žáků – cizinců v základním vzdělávání, je prvořadé zajištění znalosti českého jazyka a podpora začleňování do české společnosti zejména seznámení s evropským kulturním prostředím a získání potřebných znalostí a dovedností tak, aby mohli úspěšně a plynule přejít do hlavního vzdělávacího proudu a následně se uplatnit na trhu práce a získat tak ekonomickou a společenskou nezávislost a překonat jazykovou bariéru. </w:t>
      </w:r>
    </w:p>
    <w:p w:rsidR="00C5051F" w:rsidRPr="00C5051F" w:rsidRDefault="00F052F9" w:rsidP="00C5051F">
      <w:pPr>
        <w:suppressAutoHyphens/>
        <w:autoSpaceDN w:val="0"/>
        <w:spacing w:after="160" w:line="247" w:lineRule="auto"/>
        <w:jc w:val="left"/>
        <w:textAlignment w:val="baseline"/>
        <w:rPr>
          <w:rFonts w:eastAsia="Calibri"/>
          <w:lang w:eastAsia="en-US"/>
        </w:rPr>
      </w:pPr>
      <w:r>
        <w:rPr>
          <w:rFonts w:eastAsia="Calibri"/>
          <w:lang w:eastAsia="en-US"/>
        </w:rPr>
        <w:t xml:space="preserve">     </w:t>
      </w:r>
      <w:r w:rsidR="00C5051F" w:rsidRPr="00C5051F">
        <w:rPr>
          <w:rFonts w:eastAsia="Calibri"/>
          <w:lang w:eastAsia="en-US"/>
        </w:rPr>
        <w:t xml:space="preserve">Naše škola se zapojila v rámci úspěšné integrace dětí a žáků – cizinců do dvou dotačních programů. </w:t>
      </w:r>
    </w:p>
    <w:p w:rsidR="00C5051F" w:rsidRPr="00C5051F" w:rsidRDefault="00C5051F" w:rsidP="00C5051F">
      <w:pPr>
        <w:numPr>
          <w:ilvl w:val="0"/>
          <w:numId w:val="40"/>
        </w:numPr>
        <w:suppressAutoHyphens/>
        <w:autoSpaceDN w:val="0"/>
        <w:spacing w:after="160" w:line="247" w:lineRule="auto"/>
        <w:jc w:val="left"/>
        <w:textAlignment w:val="baseline"/>
        <w:rPr>
          <w:rFonts w:eastAsia="Calibri"/>
          <w:lang w:eastAsia="en-US"/>
        </w:rPr>
      </w:pPr>
      <w:r w:rsidRPr="00C5051F">
        <w:rPr>
          <w:rFonts w:eastAsia="Calibri"/>
          <w:lang w:eastAsia="en-US"/>
        </w:rPr>
        <w:t xml:space="preserve">Rozvojový program Podpora vzdělávání cizinců ve školách, </w:t>
      </w:r>
      <w:proofErr w:type="gramStart"/>
      <w:r w:rsidRPr="00C5051F">
        <w:rPr>
          <w:rFonts w:eastAsia="Calibri"/>
          <w:lang w:eastAsia="en-US"/>
        </w:rPr>
        <w:t>č.j.:MSMT</w:t>
      </w:r>
      <w:proofErr w:type="gramEnd"/>
      <w:r w:rsidRPr="00C5051F">
        <w:rPr>
          <w:rFonts w:eastAsia="Calibri"/>
          <w:lang w:eastAsia="en-US"/>
        </w:rPr>
        <w:t>-MSMT-33 014/2019, ve kterém vzděláváme 50 dětí  v 7 skupinách</w:t>
      </w:r>
    </w:p>
    <w:p w:rsidR="00C5051F" w:rsidRPr="00C5051F" w:rsidRDefault="00C5051F" w:rsidP="00C5051F">
      <w:pPr>
        <w:numPr>
          <w:ilvl w:val="0"/>
          <w:numId w:val="40"/>
        </w:numPr>
        <w:suppressAutoHyphens/>
        <w:autoSpaceDN w:val="0"/>
        <w:spacing w:after="160" w:line="247" w:lineRule="auto"/>
        <w:jc w:val="left"/>
        <w:textAlignment w:val="baseline"/>
        <w:rPr>
          <w:rFonts w:ascii="Calibri" w:eastAsia="Calibri" w:hAnsi="Calibri"/>
          <w:lang w:eastAsia="en-US"/>
        </w:rPr>
      </w:pPr>
      <w:r w:rsidRPr="00C5051F">
        <w:rPr>
          <w:rFonts w:eastAsia="Calibri"/>
          <w:lang w:eastAsia="en-US"/>
        </w:rPr>
        <w:t>Projekt inkluze a projektového vzdělávání v ZŠ s </w:t>
      </w:r>
      <w:proofErr w:type="gramStart"/>
      <w:r w:rsidRPr="00C5051F">
        <w:rPr>
          <w:rFonts w:eastAsia="Calibri"/>
          <w:lang w:eastAsia="en-US"/>
        </w:rPr>
        <w:t>RVJ  -</w:t>
      </w:r>
      <w:proofErr w:type="gramEnd"/>
      <w:r w:rsidRPr="00C5051F">
        <w:rPr>
          <w:rFonts w:eastAsia="Calibri"/>
          <w:lang w:eastAsia="en-US"/>
        </w:rPr>
        <w:t xml:space="preserve">  K  Milíčovu , registrační číslo CZ.07.4.68/0.0/0.0/18_066/0001476, ve kterém se vzdělává 98 dětí v 18 skupinách</w:t>
      </w:r>
    </w:p>
    <w:p w:rsidR="00C5051F" w:rsidRPr="001F6A12" w:rsidRDefault="00C5051F" w:rsidP="007F6B2E">
      <w:pPr>
        <w:ind w:firstLine="360"/>
        <w:rPr>
          <w:bCs/>
          <w:iCs/>
          <w:color w:val="FF0000"/>
        </w:rPr>
      </w:pPr>
    </w:p>
    <w:p w:rsidR="0052774C" w:rsidRPr="0015514A" w:rsidRDefault="0052774C" w:rsidP="00550331">
      <w:pPr>
        <w:pStyle w:val="Nadpis1"/>
        <w:numPr>
          <w:ilvl w:val="0"/>
          <w:numId w:val="22"/>
        </w:numPr>
      </w:pPr>
      <w:r w:rsidRPr="0015514A">
        <w:t>Školní stravování</w:t>
      </w:r>
    </w:p>
    <w:p w:rsidR="0052774C" w:rsidRPr="0015514A" w:rsidRDefault="0052774C" w:rsidP="0052774C">
      <w:pPr>
        <w:pStyle w:val="xmsonormal"/>
        <w:shd w:val="clear" w:color="auto" w:fill="FFFFFF"/>
        <w:spacing w:before="0" w:beforeAutospacing="0" w:after="0" w:afterAutospacing="0"/>
      </w:pPr>
    </w:p>
    <w:p w:rsidR="0052774C" w:rsidRPr="0015514A" w:rsidRDefault="00BA0479" w:rsidP="0052774C">
      <w:pPr>
        <w:pStyle w:val="xmsonormal"/>
        <w:shd w:val="clear" w:color="auto" w:fill="FFFFFF"/>
        <w:spacing w:before="0" w:beforeAutospacing="0" w:after="0" w:afterAutospacing="0"/>
      </w:pPr>
      <w:r w:rsidRPr="00367674">
        <w:rPr>
          <w:b/>
          <w:bCs/>
        </w:rPr>
        <w:t>Počet stravovaných žáků:</w:t>
      </w:r>
      <w:r w:rsidR="00996912" w:rsidRPr="0015514A">
        <w:t xml:space="preserve"> </w:t>
      </w:r>
      <w:r w:rsidR="00885A95" w:rsidRPr="0015514A">
        <w:t>9</w:t>
      </w:r>
      <w:r w:rsidR="003C22C8" w:rsidRPr="0015514A">
        <w:t>46</w:t>
      </w:r>
      <w:r w:rsidRPr="0015514A">
        <w:t>,</w:t>
      </w:r>
      <w:r w:rsidR="0052774C" w:rsidRPr="0015514A">
        <w:t xml:space="preserve"> z</w:t>
      </w:r>
      <w:r w:rsidR="00885A95" w:rsidRPr="0015514A">
        <w:t xml:space="preserve"> toho počty žáků jiných škol: </w:t>
      </w:r>
      <w:r w:rsidR="003C22C8" w:rsidRPr="0015514A">
        <w:t>77</w:t>
      </w:r>
    </w:p>
    <w:p w:rsidR="0052774C" w:rsidRPr="001F6A12" w:rsidRDefault="0052774C" w:rsidP="0052774C">
      <w:pPr>
        <w:pStyle w:val="xmsonormal"/>
        <w:shd w:val="clear" w:color="auto" w:fill="FFFFFF"/>
        <w:spacing w:before="0" w:beforeAutospacing="0" w:after="0" w:afterAutospacing="0"/>
        <w:rPr>
          <w:color w:val="FF0000"/>
        </w:rPr>
      </w:pPr>
    </w:p>
    <w:p w:rsidR="00997E35" w:rsidRPr="00933609" w:rsidRDefault="0052774C" w:rsidP="0052774C">
      <w:pPr>
        <w:pStyle w:val="xmsonormal"/>
        <w:shd w:val="clear" w:color="auto" w:fill="FFFFFF"/>
        <w:spacing w:before="0" w:beforeAutospacing="0" w:after="0" w:afterAutospacing="0"/>
      </w:pPr>
      <w:r w:rsidRPr="00367674">
        <w:rPr>
          <w:b/>
          <w:bCs/>
        </w:rPr>
        <w:t>Počet jídelen</w:t>
      </w:r>
      <w:r w:rsidRPr="00933609">
        <w:t xml:space="preserve">: </w:t>
      </w:r>
      <w:r w:rsidR="00885A95" w:rsidRPr="00933609">
        <w:t>4</w:t>
      </w:r>
      <w:r w:rsidRPr="00933609">
        <w:t>, z toho – 2 pro žáky</w:t>
      </w:r>
      <w:r w:rsidR="00997E35" w:rsidRPr="00933609">
        <w:t xml:space="preserve">, </w:t>
      </w:r>
      <w:r w:rsidRPr="00933609">
        <w:t>pedagogy</w:t>
      </w:r>
      <w:r w:rsidR="00997E35" w:rsidRPr="00933609">
        <w:t xml:space="preserve"> a cizí strávníky</w:t>
      </w:r>
    </w:p>
    <w:p w:rsidR="0052774C" w:rsidRPr="00933609" w:rsidRDefault="00997E35" w:rsidP="0052774C">
      <w:pPr>
        <w:pStyle w:val="xmsonormal"/>
        <w:shd w:val="clear" w:color="auto" w:fill="FFFFFF"/>
        <w:spacing w:before="0" w:beforeAutospacing="0" w:after="0" w:afterAutospacing="0"/>
      </w:pPr>
      <w:r w:rsidRPr="00933609">
        <w:t xml:space="preserve">                                        </w:t>
      </w:r>
      <w:r w:rsidR="0052774C" w:rsidRPr="00933609">
        <w:t xml:space="preserve"> 2 pro mateř</w:t>
      </w:r>
      <w:r w:rsidR="00885A95" w:rsidRPr="00933609">
        <w:t>skou školu</w:t>
      </w:r>
    </w:p>
    <w:p w:rsidR="0052774C" w:rsidRPr="00933609" w:rsidRDefault="0052774C" w:rsidP="0052774C">
      <w:pPr>
        <w:pStyle w:val="xmsonormal"/>
        <w:shd w:val="clear" w:color="auto" w:fill="FFFFFF"/>
        <w:spacing w:before="0" w:beforeAutospacing="0" w:after="0" w:afterAutospacing="0"/>
      </w:pPr>
    </w:p>
    <w:p w:rsidR="0052774C" w:rsidRDefault="0052774C" w:rsidP="0052774C">
      <w:pPr>
        <w:pStyle w:val="xmsonormal"/>
        <w:shd w:val="clear" w:color="auto" w:fill="FFFFFF"/>
        <w:spacing w:before="0" w:beforeAutospacing="0" w:after="0" w:afterAutospacing="0"/>
      </w:pPr>
      <w:r w:rsidRPr="00367674">
        <w:rPr>
          <w:b/>
          <w:bCs/>
        </w:rPr>
        <w:t xml:space="preserve">Počet výdejen: </w:t>
      </w:r>
      <w:r w:rsidRPr="005562F2">
        <w:t>2</w:t>
      </w:r>
    </w:p>
    <w:p w:rsidR="006A5802" w:rsidRPr="005562F2" w:rsidRDefault="006A5802" w:rsidP="0052774C">
      <w:pPr>
        <w:pStyle w:val="xmsonormal"/>
        <w:shd w:val="clear" w:color="auto" w:fill="FFFFFF"/>
        <w:spacing w:before="0" w:beforeAutospacing="0" w:after="0" w:afterAutospacing="0"/>
      </w:pPr>
    </w:p>
    <w:p w:rsidR="006A5802" w:rsidRPr="00367674" w:rsidRDefault="006A5802" w:rsidP="006A5802">
      <w:pPr>
        <w:jc w:val="left"/>
        <w:rPr>
          <w:b/>
          <w:bCs/>
          <w:u w:val="single"/>
        </w:rPr>
      </w:pPr>
      <w:r w:rsidRPr="00367674">
        <w:rPr>
          <w:b/>
          <w:bCs/>
          <w:u w:val="single"/>
        </w:rPr>
        <w:t>Počet stravovaných:</w:t>
      </w:r>
    </w:p>
    <w:p w:rsidR="006A5802" w:rsidRPr="006A5802" w:rsidRDefault="006A5802" w:rsidP="00F052F9">
      <w:pPr>
        <w:tabs>
          <w:tab w:val="left" w:pos="2835"/>
        </w:tabs>
        <w:jc w:val="left"/>
      </w:pPr>
      <w:r w:rsidRPr="00367674">
        <w:rPr>
          <w:b/>
          <w:bCs/>
        </w:rPr>
        <w:t>Mateřská škola:</w:t>
      </w:r>
      <w:r w:rsidR="00F052F9">
        <w:rPr>
          <w:b/>
          <w:bCs/>
        </w:rPr>
        <w:tab/>
        <w:t xml:space="preserve">   </w:t>
      </w:r>
      <w:r w:rsidRPr="006A5802">
        <w:t>45</w:t>
      </w:r>
    </w:p>
    <w:p w:rsidR="006A5802" w:rsidRPr="00F052F9" w:rsidRDefault="006A5802" w:rsidP="00F052F9">
      <w:pPr>
        <w:tabs>
          <w:tab w:val="left" w:pos="2835"/>
        </w:tabs>
        <w:jc w:val="left"/>
      </w:pPr>
      <w:r w:rsidRPr="00367674">
        <w:rPr>
          <w:b/>
          <w:bCs/>
        </w:rPr>
        <w:t>Žáci ZŠ:</w:t>
      </w:r>
      <w:r w:rsidR="00F052F9">
        <w:rPr>
          <w:b/>
          <w:bCs/>
        </w:rPr>
        <w:tab/>
        <w:t xml:space="preserve"> </w:t>
      </w:r>
      <w:r w:rsidR="00F052F9">
        <w:rPr>
          <w:bCs/>
        </w:rPr>
        <w:t>869</w:t>
      </w:r>
    </w:p>
    <w:p w:rsidR="006A5802" w:rsidRPr="006A5802" w:rsidRDefault="006A5802" w:rsidP="00F052F9">
      <w:pPr>
        <w:tabs>
          <w:tab w:val="left" w:pos="2835"/>
        </w:tabs>
        <w:jc w:val="left"/>
      </w:pPr>
      <w:r w:rsidRPr="00367674">
        <w:rPr>
          <w:b/>
          <w:bCs/>
        </w:rPr>
        <w:t>Studenti P.A</w:t>
      </w:r>
      <w:r w:rsidRPr="006A5802">
        <w:t>.</w:t>
      </w:r>
      <w:r w:rsidRPr="00367674">
        <w:rPr>
          <w:b/>
          <w:bCs/>
        </w:rPr>
        <w:t>:</w:t>
      </w:r>
      <w:r w:rsidR="00F052F9">
        <w:rPr>
          <w:b/>
          <w:bCs/>
        </w:rPr>
        <w:tab/>
        <w:t xml:space="preserve">   </w:t>
      </w:r>
      <w:r w:rsidRPr="006A5802">
        <w:t>32</w:t>
      </w:r>
    </w:p>
    <w:p w:rsidR="006A5802" w:rsidRPr="006A5802" w:rsidRDefault="006A5802" w:rsidP="00F052F9">
      <w:pPr>
        <w:tabs>
          <w:tab w:val="left" w:pos="2835"/>
        </w:tabs>
        <w:jc w:val="left"/>
      </w:pPr>
      <w:r w:rsidRPr="00367674">
        <w:rPr>
          <w:b/>
          <w:bCs/>
        </w:rPr>
        <w:t>Zaměstnanci ZŠ:</w:t>
      </w:r>
      <w:r w:rsidR="00F052F9">
        <w:rPr>
          <w:b/>
          <w:bCs/>
        </w:rPr>
        <w:tab/>
        <w:t xml:space="preserve"> </w:t>
      </w:r>
      <w:r w:rsidRPr="006A5802">
        <w:t>100</w:t>
      </w:r>
    </w:p>
    <w:p w:rsidR="006A5802" w:rsidRPr="006A5802" w:rsidRDefault="006A5802" w:rsidP="00F052F9">
      <w:pPr>
        <w:tabs>
          <w:tab w:val="left" w:pos="2835"/>
        </w:tabs>
        <w:jc w:val="left"/>
      </w:pPr>
      <w:r w:rsidRPr="00367674">
        <w:rPr>
          <w:b/>
          <w:bCs/>
        </w:rPr>
        <w:t>Zaměstnanci P.A:</w:t>
      </w:r>
      <w:r w:rsidR="00F052F9">
        <w:rPr>
          <w:b/>
          <w:bCs/>
        </w:rPr>
        <w:tab/>
        <w:t xml:space="preserve">   </w:t>
      </w:r>
      <w:r w:rsidRPr="006A5802">
        <w:t>11</w:t>
      </w:r>
    </w:p>
    <w:p w:rsidR="006A5802" w:rsidRPr="006A5802" w:rsidRDefault="006A5802" w:rsidP="00F052F9">
      <w:pPr>
        <w:tabs>
          <w:tab w:val="left" w:pos="2835"/>
        </w:tabs>
        <w:jc w:val="left"/>
      </w:pPr>
      <w:r w:rsidRPr="00367674">
        <w:rPr>
          <w:b/>
          <w:bCs/>
        </w:rPr>
        <w:t>Zaměstnanci MŠ:</w:t>
      </w:r>
      <w:r w:rsidR="00F052F9">
        <w:rPr>
          <w:b/>
          <w:bCs/>
        </w:rPr>
        <w:tab/>
        <w:t xml:space="preserve">     </w:t>
      </w:r>
      <w:r w:rsidRPr="006A5802">
        <w:t>4</w:t>
      </w:r>
    </w:p>
    <w:p w:rsidR="006A5802" w:rsidRPr="006A5802" w:rsidRDefault="006A5802" w:rsidP="00F052F9">
      <w:pPr>
        <w:tabs>
          <w:tab w:val="left" w:pos="2835"/>
        </w:tabs>
        <w:jc w:val="left"/>
      </w:pPr>
      <w:r w:rsidRPr="00367674">
        <w:rPr>
          <w:b/>
          <w:bCs/>
        </w:rPr>
        <w:t>Zaměstnanci ZUŠ:</w:t>
      </w:r>
      <w:r w:rsidR="00F052F9">
        <w:rPr>
          <w:b/>
          <w:bCs/>
        </w:rPr>
        <w:tab/>
        <w:t xml:space="preserve">     </w:t>
      </w:r>
      <w:r w:rsidRPr="006A5802">
        <w:t>7</w:t>
      </w:r>
    </w:p>
    <w:p w:rsidR="006A5802" w:rsidRPr="006A5802" w:rsidRDefault="006A5802" w:rsidP="00F052F9">
      <w:pPr>
        <w:tabs>
          <w:tab w:val="left" w:pos="2835"/>
        </w:tabs>
        <w:jc w:val="left"/>
      </w:pPr>
      <w:r w:rsidRPr="00367674">
        <w:rPr>
          <w:b/>
          <w:bCs/>
        </w:rPr>
        <w:t>Zaměstnanci ÚMČ:</w:t>
      </w:r>
      <w:r w:rsidR="00F052F9">
        <w:rPr>
          <w:b/>
          <w:bCs/>
        </w:rPr>
        <w:tab/>
        <w:t xml:space="preserve">    </w:t>
      </w:r>
      <w:r w:rsidRPr="006A5802">
        <w:t>35</w:t>
      </w:r>
    </w:p>
    <w:p w:rsidR="006A5802" w:rsidRPr="006A5802" w:rsidRDefault="006A5802" w:rsidP="00F052F9">
      <w:pPr>
        <w:tabs>
          <w:tab w:val="left" w:pos="2835"/>
        </w:tabs>
        <w:jc w:val="left"/>
      </w:pPr>
      <w:r w:rsidRPr="00367674">
        <w:rPr>
          <w:b/>
          <w:bCs/>
        </w:rPr>
        <w:t>Celkový počet strávníků:</w:t>
      </w:r>
      <w:r w:rsidRPr="006A5802">
        <w:t xml:space="preserve">    1103</w:t>
      </w:r>
    </w:p>
    <w:p w:rsidR="006A5802" w:rsidRPr="006A5802" w:rsidRDefault="006A5802" w:rsidP="006A5802">
      <w:pPr>
        <w:jc w:val="left"/>
      </w:pPr>
      <w:r w:rsidRPr="006A5802">
        <w:tab/>
      </w:r>
    </w:p>
    <w:p w:rsidR="006A5802" w:rsidRPr="006A5802" w:rsidRDefault="006A5802" w:rsidP="006A5802">
      <w:pPr>
        <w:jc w:val="left"/>
      </w:pPr>
    </w:p>
    <w:p w:rsidR="006A5802" w:rsidRPr="00367674" w:rsidRDefault="006A5802" w:rsidP="006A5802">
      <w:pPr>
        <w:jc w:val="left"/>
        <w:rPr>
          <w:b/>
          <w:bCs/>
          <w:u w:val="single"/>
        </w:rPr>
      </w:pPr>
      <w:r w:rsidRPr="00367674">
        <w:rPr>
          <w:b/>
          <w:bCs/>
          <w:u w:val="single"/>
        </w:rPr>
        <w:t>Cena o</w:t>
      </w:r>
      <w:r w:rsidR="00F052F9">
        <w:rPr>
          <w:b/>
          <w:bCs/>
          <w:u w:val="single"/>
        </w:rPr>
        <w:t>bědů od 1.9.2019 do 30.6.2020</w:t>
      </w:r>
    </w:p>
    <w:p w:rsidR="006A5802" w:rsidRPr="006A5802" w:rsidRDefault="006A5802" w:rsidP="006A5802">
      <w:pPr>
        <w:jc w:val="left"/>
      </w:pPr>
      <w:r w:rsidRPr="00367674">
        <w:rPr>
          <w:b/>
          <w:bCs/>
        </w:rPr>
        <w:t>Žáci kategorie 7-10 let:</w:t>
      </w:r>
      <w:r w:rsidRPr="006A5802">
        <w:tab/>
        <w:t xml:space="preserve">      30,- Kč</w:t>
      </w:r>
    </w:p>
    <w:p w:rsidR="006A5802" w:rsidRPr="006A5802" w:rsidRDefault="006A5802" w:rsidP="006A5802">
      <w:pPr>
        <w:jc w:val="left"/>
      </w:pPr>
      <w:r w:rsidRPr="00367674">
        <w:rPr>
          <w:b/>
          <w:bCs/>
        </w:rPr>
        <w:t>Žáci kategorie 11-14 let:</w:t>
      </w:r>
      <w:r w:rsidRPr="00367674">
        <w:rPr>
          <w:b/>
          <w:bCs/>
        </w:rPr>
        <w:tab/>
      </w:r>
      <w:r w:rsidRPr="006A5802">
        <w:t xml:space="preserve">      32,- Kč</w:t>
      </w:r>
    </w:p>
    <w:p w:rsidR="006A5802" w:rsidRPr="006A5802" w:rsidRDefault="006A5802" w:rsidP="006A5802">
      <w:pPr>
        <w:jc w:val="left"/>
      </w:pPr>
      <w:r w:rsidRPr="00367674">
        <w:rPr>
          <w:b/>
          <w:bCs/>
        </w:rPr>
        <w:t>Žáci kategorie 15-18 let:</w:t>
      </w:r>
      <w:r w:rsidRPr="006A5802">
        <w:tab/>
        <w:t xml:space="preserve">      34,- Kč</w:t>
      </w:r>
    </w:p>
    <w:p w:rsidR="006A5802" w:rsidRPr="006A5802" w:rsidRDefault="006A5802" w:rsidP="006A5802">
      <w:pPr>
        <w:jc w:val="left"/>
      </w:pPr>
      <w:r w:rsidRPr="00367674">
        <w:rPr>
          <w:b/>
          <w:bCs/>
        </w:rPr>
        <w:t>Celodenní stravné MŠ 3 – 6 let:</w:t>
      </w:r>
      <w:r w:rsidRPr="006A5802">
        <w:t>37,- K</w:t>
      </w:r>
      <w:r w:rsidR="003B3624">
        <w:t>č</w:t>
      </w:r>
      <w:r w:rsidRPr="006A5802">
        <w:t>, s odkladem škol docházky: 39,- Kč</w:t>
      </w:r>
      <w:r w:rsidRPr="006A5802">
        <w:tab/>
      </w:r>
      <w:r w:rsidRPr="006A5802">
        <w:tab/>
      </w:r>
    </w:p>
    <w:p w:rsidR="006A5802" w:rsidRPr="006A5802" w:rsidRDefault="006A5802" w:rsidP="006A5802">
      <w:pPr>
        <w:jc w:val="left"/>
      </w:pPr>
      <w:r w:rsidRPr="00367674">
        <w:rPr>
          <w:b/>
          <w:bCs/>
        </w:rPr>
        <w:t>Studenti P.A.:</w:t>
      </w:r>
      <w:r w:rsidRPr="00367674">
        <w:rPr>
          <w:b/>
          <w:bCs/>
        </w:rPr>
        <w:tab/>
      </w:r>
      <w:r w:rsidR="00F052F9">
        <w:tab/>
        <w:t xml:space="preserve">      </w:t>
      </w:r>
      <w:r w:rsidRPr="006A5802">
        <w:t>46,- Kč</w:t>
      </w:r>
    </w:p>
    <w:p w:rsidR="006A5802" w:rsidRPr="006A5802" w:rsidRDefault="006A5802" w:rsidP="006A5802">
      <w:pPr>
        <w:jc w:val="left"/>
      </w:pPr>
      <w:r w:rsidRPr="00367674">
        <w:rPr>
          <w:b/>
          <w:bCs/>
        </w:rPr>
        <w:t>Zaměstnanci ZŠ:</w:t>
      </w:r>
      <w:r w:rsidRPr="006A5802">
        <w:tab/>
      </w:r>
      <w:r w:rsidRPr="006A5802">
        <w:tab/>
        <w:t xml:space="preserve">      34,- Kč</w:t>
      </w:r>
    </w:p>
    <w:p w:rsidR="006A5802" w:rsidRPr="006A5802" w:rsidRDefault="006A5802" w:rsidP="006A5802">
      <w:pPr>
        <w:jc w:val="left"/>
      </w:pPr>
      <w:r w:rsidRPr="00367674">
        <w:rPr>
          <w:b/>
          <w:bCs/>
        </w:rPr>
        <w:t>Cizí strávníci:</w:t>
      </w:r>
      <w:r w:rsidRPr="00367674">
        <w:rPr>
          <w:b/>
          <w:bCs/>
        </w:rPr>
        <w:tab/>
      </w:r>
      <w:r w:rsidR="00F052F9">
        <w:tab/>
        <w:t xml:space="preserve"> </w:t>
      </w:r>
      <w:r w:rsidRPr="006A5802">
        <w:t xml:space="preserve">     62,- Kč</w:t>
      </w:r>
    </w:p>
    <w:p w:rsidR="006A5802" w:rsidRPr="006A5802" w:rsidRDefault="0066731D" w:rsidP="00016E74">
      <w:r>
        <w:lastRenderedPageBreak/>
        <w:t xml:space="preserve">     </w:t>
      </w:r>
      <w:r w:rsidR="006A5802" w:rsidRPr="006A5802">
        <w:t xml:space="preserve">V tomto roce došlo ke zdražení stravného. Školní jídelna musela přihlédnout ke vzrůstající ceně potravin. Kromě zajištění školního stravování žáků ZŠ a studentů P.A. </w:t>
      </w:r>
      <w:r w:rsidR="00F052F9">
        <w:t>z</w:t>
      </w:r>
      <w:r w:rsidR="006A5802" w:rsidRPr="006A5802">
        <w:t>ajišťuje školní jídelna také předškolní stravování pro detašované pracoviště MŠ Janouchova v plném rozsahu. Ke stravování   dětí MŠ Janouchova je určen úsek, který slouží pouze k tomuto účelu. Používané nádobí a nádoby na expedici pokrmů jsou označené a používají se jen k tomuto účelu. Odpolední svačinky jsou uchovávány v gastronádobách s víkem. Jejich správné skladování zajišťuje mateřská škola.</w:t>
      </w:r>
    </w:p>
    <w:p w:rsidR="006A5802" w:rsidRPr="006A5802" w:rsidRDefault="0066731D" w:rsidP="00016E74">
      <w:r>
        <w:t xml:space="preserve">     </w:t>
      </w:r>
      <w:r w:rsidR="006A5802" w:rsidRPr="006A5802">
        <w:t xml:space="preserve">Dále jídelna zajišťuje závodní stravování pro zaměstnance ZŠ, MŠ, Střední školu -Podnikatelská akademie, ZUŠ Křtinská a zaměstnance ÚMČ Prahy 11, jak je uvedeno </w:t>
      </w:r>
      <w:r w:rsidR="00F052F9">
        <w:br/>
      </w:r>
      <w:r w:rsidR="006A5802" w:rsidRPr="006A5802">
        <w:t xml:space="preserve">ve zřizovací listině školy. </w:t>
      </w:r>
    </w:p>
    <w:p w:rsidR="006A5802" w:rsidRPr="006A5802" w:rsidRDefault="0066731D" w:rsidP="00016E74">
      <w:r>
        <w:t xml:space="preserve">     </w:t>
      </w:r>
      <w:r w:rsidR="006A5802" w:rsidRPr="006A5802">
        <w:t>Těmto strávníkům jsou účtovány pouze náklady na pořízení potravin a věcná a mzdová režie. Vzhledem k tomu, že jejich stravování není provozováno z komerčních důvodů, jsou jim účtovány pouze skutečné náklady na pořízení jednoho oběda, v souladu se zřizovací listinou.</w:t>
      </w:r>
    </w:p>
    <w:p w:rsidR="006A5802" w:rsidRPr="006A5802" w:rsidRDefault="0066731D" w:rsidP="00016E74">
      <w:r>
        <w:t xml:space="preserve">     </w:t>
      </w:r>
      <w:r w:rsidR="006A5802" w:rsidRPr="006A5802">
        <w:t xml:space="preserve">Od března 2020 nejsou z důvodu pandemie koronaviru pouštěni cizí strávníci do prostor školy. </w:t>
      </w:r>
    </w:p>
    <w:p w:rsidR="006A5802" w:rsidRPr="006A5802" w:rsidRDefault="0066731D" w:rsidP="00016E74">
      <w:r>
        <w:t xml:space="preserve">     </w:t>
      </w:r>
      <w:r w:rsidR="006A5802" w:rsidRPr="006A5802">
        <w:t>Školní jídelna vaří denně dva druhy jídel, je vybavena Automatickým jídelním systémem, který umožňuje objednávky, přihlášky a odhlášky obědů přes internet. Dále systém umožňuje   strávníkům kontrolu svého konta a historii jejich stravování.</w:t>
      </w:r>
    </w:p>
    <w:p w:rsidR="006A5802" w:rsidRPr="006A5802" w:rsidRDefault="00016E74" w:rsidP="00016E74">
      <w:r>
        <w:t xml:space="preserve">     </w:t>
      </w:r>
      <w:r w:rsidR="006A5802" w:rsidRPr="006A5802">
        <w:t>Od prosince 2014 dle nařízení EP č. 1169/2011 EU školní jídelna na svých jídelních lístcích zveřejňuje informace o alergenech obsažených v použitých potravinách a pro větší informovanost rodičů zveřejňuje na webu školy bližší informace o méně známých jídlech, které jídelna zařazuje na jídelní lístek, zejména jejich složení a obsah alergenů.</w:t>
      </w:r>
    </w:p>
    <w:p w:rsidR="006A5802" w:rsidRPr="006A5802" w:rsidRDefault="0066731D" w:rsidP="00016E74">
      <w:r>
        <w:t xml:space="preserve">     </w:t>
      </w:r>
      <w:r w:rsidR="006A5802" w:rsidRPr="006A5802">
        <w:t>V tomto školním roce zajišťovala školní jídelna nad rámec svých pracovních povinností stravování 9 žáků, jejichž zdravotní stav podle potvrzení lékaře vyžaduje stravování s omezením, podle dietního režimu. Jedná se zejména o bezlepkovou dietu a různé druhy alergií na určitý druh potraviny (mléko, vejce, ořechy).</w:t>
      </w:r>
      <w:r w:rsidR="00016E74">
        <w:t xml:space="preserve"> </w:t>
      </w:r>
      <w:r w:rsidR="006A5802" w:rsidRPr="006A5802">
        <w:t>Stravování je poskytováno pod dohledem nutriční terapeutky, která kontroluje jídelní lístek a spotřební koš každých čtvrt roku.</w:t>
      </w:r>
    </w:p>
    <w:p w:rsidR="006A5802" w:rsidRPr="006A5802" w:rsidRDefault="00B16B12" w:rsidP="00016E74">
      <w:r>
        <w:t xml:space="preserve">     </w:t>
      </w:r>
      <w:r w:rsidR="006A5802" w:rsidRPr="006A5802">
        <w:t>Pracovnice školní jídelny byly řádně proškoleny. V rámci dietního stravování byla zajištěna písemná dokumentace. Jídla poskytovaná v rámci dietního stravování jsou vedena týdně na zvláštním jídelním lístku.</w:t>
      </w:r>
      <w:r w:rsidR="00F052F9">
        <w:t xml:space="preserve"> </w:t>
      </w:r>
      <w:r w:rsidR="006A5802" w:rsidRPr="006A5802">
        <w:t>K přípravě dietního stravování jsou používány potraviny, které jsou k tomuto účelu určeny.</w:t>
      </w:r>
      <w:r w:rsidR="00F052F9">
        <w:t xml:space="preserve"> </w:t>
      </w:r>
      <w:r w:rsidR="006A5802" w:rsidRPr="006A5802">
        <w:t xml:space="preserve">Tyto potraviny jsou uloženy odděleně od ostatních surovin. Jídla určená pro dietní stravování jsou skladována a vařena zvlášť. Nádobí je oddělné </w:t>
      </w:r>
      <w:r w:rsidR="00F052F9">
        <w:br/>
      </w:r>
      <w:r w:rsidR="006A5802" w:rsidRPr="006A5802">
        <w:t xml:space="preserve">od ostatních nádob. Toto vše je ošetřeno jako doplněk systému HACCP.   </w:t>
      </w:r>
    </w:p>
    <w:p w:rsidR="006A5802" w:rsidRPr="006A5802" w:rsidRDefault="006A5802" w:rsidP="00016E74"/>
    <w:p w:rsidR="006A5802" w:rsidRPr="006A5802" w:rsidRDefault="00016E74" w:rsidP="00016E74">
      <w:r>
        <w:t xml:space="preserve">     </w:t>
      </w:r>
      <w:r w:rsidR="006A5802" w:rsidRPr="006A5802">
        <w:t>Dále školní jídelna poskytuje stravování dětem, které mají dotované obědy od organizace WOMEN FOR WOMEN. Jedná se o 14 dětí, které využívají dotovaných obědů. Rodiče jsou upozorněni na důsledné odhlašovaní obědů. Školní jídelna dostane na začátku školního roku dotaci pro všechny děti na základě darovací smlouvy. Peníze, které děti neprojí, se vrací zpět na účet společnosti WOMEN FOR WOMEN.</w:t>
      </w:r>
    </w:p>
    <w:p w:rsidR="006A5802" w:rsidRPr="006A5802" w:rsidRDefault="006A5802" w:rsidP="00016E74"/>
    <w:p w:rsidR="006A5802" w:rsidRPr="006A5802" w:rsidRDefault="00016E74" w:rsidP="00016E74">
      <w:r>
        <w:t xml:space="preserve">     </w:t>
      </w:r>
      <w:r w:rsidR="006A5802" w:rsidRPr="006A5802">
        <w:t>Od 11. 3. 2020 byla školní jídelna uzavřena z důvodu nařízení vlády ČR. Zahájen byl provoz znovu až 25. 5. 2020. Školní jídelna po dobu uzavření musela odepsat některé druhy prošlých   potravin. Byly odepsány potraviny v celkové hodnotě 14.981,55 Kč</w:t>
      </w:r>
      <w:r w:rsidR="00F052F9">
        <w:t xml:space="preserve"> a</w:t>
      </w:r>
      <w:r w:rsidR="006A5802" w:rsidRPr="006A5802">
        <w:t xml:space="preserve"> byly předány potravinové bance.</w:t>
      </w:r>
    </w:p>
    <w:p w:rsidR="006A5802" w:rsidRPr="006A5802" w:rsidRDefault="006A5802" w:rsidP="00016E74"/>
    <w:p w:rsidR="0007184B" w:rsidRDefault="0007184B">
      <w:pPr>
        <w:jc w:val="left"/>
      </w:pPr>
      <w:r>
        <w:br w:type="page"/>
      </w:r>
    </w:p>
    <w:p w:rsidR="006A5802" w:rsidRPr="006A5802" w:rsidRDefault="006A5802" w:rsidP="00016E74"/>
    <w:p w:rsidR="006A5802" w:rsidRDefault="006A5802" w:rsidP="00016E74">
      <w:pPr>
        <w:rPr>
          <w:b/>
          <w:bCs/>
        </w:rPr>
      </w:pPr>
      <w:r w:rsidRPr="006A5802">
        <w:rPr>
          <w:b/>
          <w:bCs/>
        </w:rPr>
        <w:t>C</w:t>
      </w:r>
      <w:r w:rsidR="00F052F9">
        <w:rPr>
          <w:b/>
          <w:bCs/>
        </w:rPr>
        <w:t>OVID-19</w:t>
      </w:r>
      <w:r w:rsidRPr="006A5802">
        <w:rPr>
          <w:b/>
          <w:bCs/>
        </w:rPr>
        <w:t xml:space="preserve"> - opatření pro školní jídelnu na</w:t>
      </w:r>
      <w:r w:rsidR="007A2751">
        <w:rPr>
          <w:b/>
          <w:bCs/>
        </w:rPr>
        <w:t xml:space="preserve"> </w:t>
      </w:r>
      <w:r w:rsidR="006778C0">
        <w:rPr>
          <w:b/>
          <w:bCs/>
        </w:rPr>
        <w:t>květen a</w:t>
      </w:r>
      <w:r w:rsidRPr="006A5802">
        <w:rPr>
          <w:b/>
          <w:bCs/>
        </w:rPr>
        <w:t xml:space="preserve"> červen 2020:</w:t>
      </w:r>
    </w:p>
    <w:p w:rsidR="00611E5A" w:rsidRDefault="00611E5A" w:rsidP="00016E74">
      <w:pPr>
        <w:rPr>
          <w:b/>
          <w:bCs/>
        </w:rPr>
      </w:pPr>
    </w:p>
    <w:p w:rsidR="006A5802" w:rsidRPr="00296555" w:rsidRDefault="009159D7" w:rsidP="00016E74">
      <w:pPr>
        <w:ind w:left="360"/>
        <w:rPr>
          <w:u w:val="single"/>
        </w:rPr>
      </w:pPr>
      <w:r w:rsidRPr="00296555">
        <w:rPr>
          <w:u w:val="single"/>
        </w:rPr>
        <w:t>Pravidla pro ZŠ</w:t>
      </w:r>
    </w:p>
    <w:p w:rsidR="00360891" w:rsidRDefault="006A5802" w:rsidP="00016E74">
      <w:pPr>
        <w:numPr>
          <w:ilvl w:val="0"/>
          <w:numId w:val="41"/>
        </w:numPr>
        <w:contextualSpacing/>
        <w:rPr>
          <w:rFonts w:eastAsiaTheme="minorHAnsi"/>
          <w:lang w:eastAsia="en-US"/>
        </w:rPr>
      </w:pPr>
      <w:r w:rsidRPr="006A5802">
        <w:rPr>
          <w:rFonts w:eastAsiaTheme="minorHAnsi"/>
          <w:lang w:eastAsia="en-US"/>
        </w:rPr>
        <w:t xml:space="preserve">Před stravovací místností byla umístěna dezinfekce rukou, dodržuje se návod </w:t>
      </w:r>
    </w:p>
    <w:p w:rsidR="006A5802" w:rsidRPr="00E5680E" w:rsidRDefault="006A5802" w:rsidP="00016E74">
      <w:pPr>
        <w:ind w:left="720"/>
        <w:contextualSpacing/>
        <w:rPr>
          <w:rFonts w:eastAsiaTheme="minorHAnsi"/>
          <w:lang w:eastAsia="en-US"/>
        </w:rPr>
      </w:pPr>
      <w:r w:rsidRPr="00E5680E">
        <w:rPr>
          <w:rFonts w:eastAsiaTheme="minorHAnsi"/>
          <w:lang w:eastAsia="en-US"/>
        </w:rPr>
        <w:t>na použi</w:t>
      </w:r>
      <w:r w:rsidR="00F052F9">
        <w:rPr>
          <w:rFonts w:eastAsiaTheme="minorHAnsi"/>
          <w:lang w:eastAsia="en-US"/>
        </w:rPr>
        <w:t>tí, koncentraci a dobu expirace.</w:t>
      </w:r>
    </w:p>
    <w:p w:rsidR="006A5802" w:rsidRPr="00E5680E" w:rsidRDefault="006A5802" w:rsidP="00016E74">
      <w:pPr>
        <w:numPr>
          <w:ilvl w:val="0"/>
          <w:numId w:val="41"/>
        </w:numPr>
        <w:contextualSpacing/>
        <w:rPr>
          <w:rFonts w:eastAsiaTheme="minorHAnsi"/>
          <w:lang w:eastAsia="en-US"/>
        </w:rPr>
      </w:pPr>
      <w:r w:rsidRPr="00E5680E">
        <w:rPr>
          <w:rFonts w:eastAsiaTheme="minorHAnsi"/>
          <w:lang w:eastAsia="en-US"/>
        </w:rPr>
        <w:t>Dodržova</w:t>
      </w:r>
      <w:r w:rsidR="003E434B" w:rsidRPr="00E5680E">
        <w:rPr>
          <w:rFonts w:eastAsiaTheme="minorHAnsi"/>
          <w:lang w:eastAsia="en-US"/>
        </w:rPr>
        <w:t>ly se</w:t>
      </w:r>
      <w:r w:rsidRPr="00E5680E">
        <w:rPr>
          <w:rFonts w:eastAsiaTheme="minorHAnsi"/>
          <w:lang w:eastAsia="en-US"/>
        </w:rPr>
        <w:t xml:space="preserve"> dočasné podmínky počtu strávníků a jejich rozestupů.</w:t>
      </w:r>
      <w:r w:rsidR="003E434B" w:rsidRPr="00E5680E">
        <w:rPr>
          <w:rFonts w:eastAsiaTheme="minorHAnsi"/>
          <w:lang w:eastAsia="en-US"/>
        </w:rPr>
        <w:t xml:space="preserve"> </w:t>
      </w:r>
      <w:r w:rsidR="005239FF" w:rsidRPr="00E5680E">
        <w:rPr>
          <w:rFonts w:eastAsiaTheme="minorHAnsi"/>
          <w:lang w:eastAsia="en-US"/>
        </w:rPr>
        <w:t xml:space="preserve">Skupiny byly </w:t>
      </w:r>
      <w:r w:rsidR="00E13DFC" w:rsidRPr="00E5680E">
        <w:rPr>
          <w:rFonts w:eastAsiaTheme="minorHAnsi"/>
          <w:lang w:eastAsia="en-US"/>
        </w:rPr>
        <w:t>vyhlašovány rozhlasem pro vstup do jídelny, aby se žáci míjeli.</w:t>
      </w:r>
    </w:p>
    <w:p w:rsidR="006A5802" w:rsidRPr="00E5680E" w:rsidRDefault="006A5802" w:rsidP="00016E74">
      <w:pPr>
        <w:numPr>
          <w:ilvl w:val="0"/>
          <w:numId w:val="41"/>
        </w:numPr>
        <w:contextualSpacing/>
        <w:rPr>
          <w:rFonts w:eastAsiaTheme="minorHAnsi"/>
          <w:lang w:eastAsia="en-US"/>
        </w:rPr>
      </w:pPr>
      <w:r w:rsidRPr="00E5680E">
        <w:rPr>
          <w:rFonts w:eastAsiaTheme="minorHAnsi"/>
          <w:lang w:eastAsia="en-US"/>
        </w:rPr>
        <w:t>Byl omezen nabízený sortiment na jedno kompletní menu.</w:t>
      </w:r>
    </w:p>
    <w:p w:rsidR="006A5802" w:rsidRPr="00E5680E" w:rsidRDefault="006A5802" w:rsidP="00016E74">
      <w:pPr>
        <w:numPr>
          <w:ilvl w:val="0"/>
          <w:numId w:val="41"/>
        </w:numPr>
        <w:spacing w:after="160" w:line="256" w:lineRule="auto"/>
        <w:contextualSpacing/>
        <w:rPr>
          <w:rFonts w:eastAsiaTheme="minorHAnsi"/>
          <w:lang w:eastAsia="en-US"/>
        </w:rPr>
      </w:pPr>
      <w:r w:rsidRPr="00E5680E">
        <w:rPr>
          <w:rFonts w:eastAsiaTheme="minorHAnsi"/>
          <w:lang w:eastAsia="en-US"/>
        </w:rPr>
        <w:t>Bylo zamezeno vstupu cizím strávníkům</w:t>
      </w:r>
      <w:r w:rsidR="00A9107D" w:rsidRPr="00E5680E">
        <w:rPr>
          <w:rFonts w:eastAsiaTheme="minorHAnsi"/>
          <w:lang w:eastAsia="en-US"/>
        </w:rPr>
        <w:t>.</w:t>
      </w:r>
    </w:p>
    <w:p w:rsidR="006A5802" w:rsidRPr="00E5680E" w:rsidRDefault="00F052F9" w:rsidP="00016E74">
      <w:pPr>
        <w:numPr>
          <w:ilvl w:val="0"/>
          <w:numId w:val="41"/>
        </w:numPr>
        <w:spacing w:after="160" w:line="256" w:lineRule="auto"/>
        <w:contextualSpacing/>
        <w:rPr>
          <w:rFonts w:eastAsiaTheme="minorHAnsi"/>
          <w:lang w:eastAsia="en-US"/>
        </w:rPr>
      </w:pPr>
      <w:r>
        <w:rPr>
          <w:rFonts w:eastAsiaTheme="minorHAnsi"/>
          <w:lang w:eastAsia="en-US"/>
        </w:rPr>
        <w:t>Byl</w:t>
      </w:r>
      <w:r w:rsidR="006A5802" w:rsidRPr="00E5680E">
        <w:rPr>
          <w:rFonts w:eastAsiaTheme="minorHAnsi"/>
          <w:lang w:eastAsia="en-US"/>
        </w:rPr>
        <w:t xml:space="preserve"> nařízen zákaz výdeje do jídlonosičů.</w:t>
      </w:r>
    </w:p>
    <w:p w:rsidR="006A5802" w:rsidRPr="00E5680E" w:rsidRDefault="00A9107D" w:rsidP="00016E74">
      <w:pPr>
        <w:numPr>
          <w:ilvl w:val="0"/>
          <w:numId w:val="41"/>
        </w:numPr>
        <w:spacing w:after="160" w:line="256" w:lineRule="auto"/>
        <w:contextualSpacing/>
        <w:rPr>
          <w:rFonts w:eastAsiaTheme="minorHAnsi"/>
          <w:lang w:eastAsia="en-US"/>
        </w:rPr>
      </w:pPr>
      <w:r w:rsidRPr="00E5680E">
        <w:rPr>
          <w:rFonts w:eastAsiaTheme="minorHAnsi"/>
          <w:lang w:eastAsia="en-US"/>
        </w:rPr>
        <w:t>Byl zamezen</w:t>
      </w:r>
      <w:r w:rsidR="006A5802" w:rsidRPr="00E5680E">
        <w:rPr>
          <w:rFonts w:eastAsiaTheme="minorHAnsi"/>
          <w:lang w:eastAsia="en-US"/>
        </w:rPr>
        <w:t xml:space="preserve"> vstup dodavatelů do stravovacího provozu.</w:t>
      </w:r>
    </w:p>
    <w:p w:rsidR="00F052F9" w:rsidRDefault="006A5802" w:rsidP="00016E74">
      <w:pPr>
        <w:numPr>
          <w:ilvl w:val="0"/>
          <w:numId w:val="41"/>
        </w:numPr>
        <w:spacing w:after="160" w:line="256" w:lineRule="auto"/>
        <w:contextualSpacing/>
        <w:rPr>
          <w:rFonts w:eastAsiaTheme="minorHAnsi"/>
          <w:lang w:eastAsia="en-US"/>
        </w:rPr>
      </w:pPr>
      <w:r w:rsidRPr="00E5680E">
        <w:rPr>
          <w:rFonts w:eastAsiaTheme="minorHAnsi"/>
          <w:lang w:eastAsia="en-US"/>
        </w:rPr>
        <w:t>V kroku skladování zboží</w:t>
      </w:r>
    </w:p>
    <w:p w:rsidR="0066669B" w:rsidRPr="00E5680E" w:rsidRDefault="00B61F72" w:rsidP="00F052F9">
      <w:pPr>
        <w:spacing w:after="160" w:line="256" w:lineRule="auto"/>
        <w:ind w:left="720"/>
        <w:contextualSpacing/>
        <w:rPr>
          <w:rFonts w:eastAsiaTheme="minorHAnsi"/>
          <w:lang w:eastAsia="en-US"/>
        </w:rPr>
      </w:pPr>
      <w:r w:rsidRPr="00E5680E">
        <w:rPr>
          <w:rFonts w:eastAsiaTheme="minorHAnsi"/>
          <w:lang w:eastAsia="en-US"/>
        </w:rPr>
        <w:t xml:space="preserve"> - z</w:t>
      </w:r>
      <w:r w:rsidR="000731FB" w:rsidRPr="00E5680E">
        <w:rPr>
          <w:rFonts w:eastAsiaTheme="minorHAnsi"/>
          <w:lang w:eastAsia="en-US"/>
        </w:rPr>
        <w:t>boží dodané v</w:t>
      </w:r>
      <w:r w:rsidR="0066669B" w:rsidRPr="00E5680E">
        <w:rPr>
          <w:rFonts w:eastAsiaTheme="minorHAnsi"/>
          <w:lang w:eastAsia="en-US"/>
        </w:rPr>
        <w:t> </w:t>
      </w:r>
      <w:r w:rsidR="000731FB" w:rsidRPr="00E5680E">
        <w:rPr>
          <w:rFonts w:eastAsiaTheme="minorHAnsi"/>
          <w:lang w:eastAsia="en-US"/>
        </w:rPr>
        <w:t>origin</w:t>
      </w:r>
      <w:r w:rsidR="00F052F9">
        <w:rPr>
          <w:rFonts w:eastAsiaTheme="minorHAnsi"/>
          <w:lang w:eastAsia="en-US"/>
        </w:rPr>
        <w:t>á</w:t>
      </w:r>
      <w:r w:rsidR="0066669B" w:rsidRPr="00E5680E">
        <w:rPr>
          <w:rFonts w:eastAsiaTheme="minorHAnsi"/>
          <w:lang w:eastAsia="en-US"/>
        </w:rPr>
        <w:t xml:space="preserve">l </w:t>
      </w:r>
      <w:r w:rsidR="000731FB" w:rsidRPr="00E5680E">
        <w:rPr>
          <w:rFonts w:eastAsiaTheme="minorHAnsi"/>
          <w:lang w:eastAsia="en-US"/>
        </w:rPr>
        <w:t>kartonových obalech</w:t>
      </w:r>
      <w:r w:rsidRPr="00E5680E">
        <w:rPr>
          <w:rFonts w:eastAsiaTheme="minorHAnsi"/>
          <w:lang w:eastAsia="en-US"/>
        </w:rPr>
        <w:t xml:space="preserve">. Po otevření </w:t>
      </w:r>
      <w:r w:rsidR="003D5E30" w:rsidRPr="00E5680E">
        <w:rPr>
          <w:rFonts w:eastAsiaTheme="minorHAnsi"/>
          <w:lang w:eastAsia="en-US"/>
        </w:rPr>
        <w:t>se kartony okamžitě umístí mimo prostor jídeln</w:t>
      </w:r>
      <w:r w:rsidR="00097B31" w:rsidRPr="00E5680E">
        <w:rPr>
          <w:rFonts w:eastAsiaTheme="minorHAnsi"/>
          <w:lang w:eastAsia="en-US"/>
        </w:rPr>
        <w:t>y</w:t>
      </w:r>
      <w:r w:rsidR="00296555" w:rsidRPr="00E5680E">
        <w:rPr>
          <w:rFonts w:eastAsiaTheme="minorHAnsi"/>
          <w:lang w:eastAsia="en-US"/>
        </w:rPr>
        <w:t xml:space="preserve"> (d</w:t>
      </w:r>
      <w:r w:rsidR="000339E3" w:rsidRPr="00E5680E">
        <w:rPr>
          <w:rFonts w:eastAsiaTheme="minorHAnsi"/>
          <w:lang w:eastAsia="en-US"/>
        </w:rPr>
        <w:t>o skladu, který je k tomu určený</w:t>
      </w:r>
      <w:r w:rsidR="00296555" w:rsidRPr="00E5680E">
        <w:rPr>
          <w:rFonts w:eastAsiaTheme="minorHAnsi"/>
          <w:lang w:eastAsia="en-US"/>
        </w:rPr>
        <w:t>).</w:t>
      </w:r>
    </w:p>
    <w:p w:rsidR="006A5802" w:rsidRPr="00E5680E" w:rsidRDefault="006A5802" w:rsidP="00016E74">
      <w:pPr>
        <w:numPr>
          <w:ilvl w:val="0"/>
          <w:numId w:val="41"/>
        </w:numPr>
        <w:spacing w:after="160" w:line="256" w:lineRule="auto"/>
        <w:contextualSpacing/>
        <w:rPr>
          <w:rFonts w:eastAsiaTheme="minorHAnsi"/>
          <w:lang w:eastAsia="en-US"/>
        </w:rPr>
      </w:pPr>
      <w:r w:rsidRPr="00E5680E">
        <w:rPr>
          <w:rFonts w:eastAsiaTheme="minorHAnsi"/>
          <w:lang w:eastAsia="en-US"/>
        </w:rPr>
        <w:t>V kroku výdej pokrmů</w:t>
      </w:r>
    </w:p>
    <w:p w:rsidR="006A5802" w:rsidRPr="00E5680E" w:rsidRDefault="006A5802" w:rsidP="00016E74">
      <w:pPr>
        <w:numPr>
          <w:ilvl w:val="0"/>
          <w:numId w:val="42"/>
        </w:numPr>
        <w:spacing w:after="160" w:line="256" w:lineRule="auto"/>
        <w:contextualSpacing/>
        <w:rPr>
          <w:rFonts w:eastAsiaTheme="minorHAnsi"/>
          <w:lang w:eastAsia="en-US"/>
        </w:rPr>
      </w:pPr>
      <w:r w:rsidRPr="00E5680E">
        <w:rPr>
          <w:rFonts w:eastAsiaTheme="minorHAnsi"/>
          <w:lang w:eastAsia="en-US"/>
        </w:rPr>
        <w:t>zaměstnanc</w:t>
      </w:r>
      <w:r w:rsidR="00BB525F" w:rsidRPr="00E5680E">
        <w:rPr>
          <w:rFonts w:eastAsiaTheme="minorHAnsi"/>
          <w:lang w:eastAsia="en-US"/>
        </w:rPr>
        <w:t>i</w:t>
      </w:r>
      <w:r w:rsidR="008C4670" w:rsidRPr="00E5680E">
        <w:rPr>
          <w:rFonts w:eastAsiaTheme="minorHAnsi"/>
          <w:lang w:eastAsia="en-US"/>
        </w:rPr>
        <w:t xml:space="preserve"> po dobu výdeje musí mít</w:t>
      </w:r>
      <w:r w:rsidRPr="00E5680E">
        <w:rPr>
          <w:rFonts w:eastAsiaTheme="minorHAnsi"/>
          <w:lang w:eastAsia="en-US"/>
        </w:rPr>
        <w:t xml:space="preserve"> mimořádné pracovní pomůcky</w:t>
      </w:r>
      <w:r w:rsidR="008C4670" w:rsidRPr="00E5680E">
        <w:rPr>
          <w:rFonts w:eastAsiaTheme="minorHAnsi"/>
          <w:lang w:eastAsia="en-US"/>
        </w:rPr>
        <w:t xml:space="preserve">: </w:t>
      </w:r>
      <w:r w:rsidRPr="00E5680E">
        <w:rPr>
          <w:rFonts w:eastAsiaTheme="minorHAnsi"/>
          <w:lang w:eastAsia="en-US"/>
        </w:rPr>
        <w:t>rouška, jednorázové rukavice a zástěry</w:t>
      </w:r>
      <w:r w:rsidR="003E2441" w:rsidRPr="00E5680E">
        <w:rPr>
          <w:rFonts w:eastAsiaTheme="minorHAnsi"/>
          <w:lang w:eastAsia="en-US"/>
        </w:rPr>
        <w:t>,</w:t>
      </w:r>
    </w:p>
    <w:p w:rsidR="006A5802" w:rsidRPr="00E5680E" w:rsidRDefault="006A5802" w:rsidP="00016E74">
      <w:pPr>
        <w:numPr>
          <w:ilvl w:val="0"/>
          <w:numId w:val="42"/>
        </w:numPr>
        <w:spacing w:after="160" w:line="256" w:lineRule="auto"/>
        <w:contextualSpacing/>
        <w:rPr>
          <w:rFonts w:eastAsiaTheme="minorHAnsi"/>
          <w:lang w:eastAsia="en-US"/>
        </w:rPr>
      </w:pPr>
      <w:r w:rsidRPr="00E5680E">
        <w:rPr>
          <w:rFonts w:eastAsiaTheme="minorHAnsi"/>
          <w:lang w:eastAsia="en-US"/>
        </w:rPr>
        <w:t>zrušen samoobslužný výdej (příbory, saláty, kompoty, moučníky, ovoce)</w:t>
      </w:r>
      <w:r w:rsidR="008C4670" w:rsidRPr="00E5680E">
        <w:rPr>
          <w:rFonts w:eastAsiaTheme="minorHAnsi"/>
          <w:lang w:eastAsia="en-US"/>
        </w:rPr>
        <w:t>.</w:t>
      </w:r>
    </w:p>
    <w:p w:rsidR="006A5802" w:rsidRPr="006A5802" w:rsidRDefault="006A5802" w:rsidP="00016E74">
      <w:pPr>
        <w:numPr>
          <w:ilvl w:val="0"/>
          <w:numId w:val="41"/>
        </w:numPr>
        <w:spacing w:after="160" w:line="256" w:lineRule="auto"/>
        <w:contextualSpacing/>
        <w:rPr>
          <w:rFonts w:eastAsiaTheme="minorHAnsi"/>
          <w:lang w:eastAsia="en-US"/>
        </w:rPr>
      </w:pPr>
      <w:r w:rsidRPr="00E5680E">
        <w:rPr>
          <w:rFonts w:eastAsiaTheme="minorHAnsi"/>
          <w:lang w:eastAsia="en-US"/>
        </w:rPr>
        <w:t>Bylo provedeno mimořádné školení zaměstnanců školní jídelny. Důsledné dodržování zvýšené osobní a provozní hygieny</w:t>
      </w:r>
      <w:r w:rsidR="00835789" w:rsidRPr="00E5680E">
        <w:rPr>
          <w:rFonts w:eastAsiaTheme="minorHAnsi"/>
          <w:lang w:eastAsia="en-US"/>
        </w:rPr>
        <w:t>, d</w:t>
      </w:r>
      <w:r w:rsidRPr="00E5680E">
        <w:rPr>
          <w:rFonts w:eastAsiaTheme="minorHAnsi"/>
          <w:lang w:eastAsia="en-US"/>
        </w:rPr>
        <w:t>ůkladná dezinfekce rukou. Častější dezinfekce a sanitace provozu, pracovních pomůcek, pracovních úseků. Při mytí nádobí je nutné zajistit vyšší teplotu a častou výměnu vody. Častější úklid</w:t>
      </w:r>
      <w:r w:rsidR="006F05A6" w:rsidRPr="00E5680E">
        <w:rPr>
          <w:rFonts w:eastAsiaTheme="minorHAnsi"/>
          <w:lang w:eastAsia="en-US"/>
        </w:rPr>
        <w:t xml:space="preserve">, </w:t>
      </w:r>
      <w:r w:rsidRPr="00E5680E">
        <w:rPr>
          <w:rFonts w:eastAsiaTheme="minorHAnsi"/>
          <w:lang w:eastAsia="en-US"/>
        </w:rPr>
        <w:t>kontrola skladů</w:t>
      </w:r>
      <w:r w:rsidR="006F05A6" w:rsidRPr="00E5680E">
        <w:rPr>
          <w:rFonts w:eastAsiaTheme="minorHAnsi"/>
          <w:lang w:eastAsia="en-US"/>
        </w:rPr>
        <w:t xml:space="preserve"> a</w:t>
      </w:r>
      <w:r w:rsidRPr="00E5680E">
        <w:rPr>
          <w:rFonts w:eastAsiaTheme="minorHAnsi"/>
          <w:lang w:eastAsia="en-US"/>
        </w:rPr>
        <w:t xml:space="preserve"> vynášení </w:t>
      </w:r>
      <w:r w:rsidRPr="006A5802">
        <w:rPr>
          <w:rFonts w:eastAsiaTheme="minorHAnsi"/>
          <w:lang w:eastAsia="en-US"/>
        </w:rPr>
        <w:t xml:space="preserve">košů. </w:t>
      </w:r>
    </w:p>
    <w:p w:rsidR="006A5802" w:rsidRPr="006A5802" w:rsidRDefault="006A5802" w:rsidP="00016E74">
      <w:pPr>
        <w:ind w:left="360"/>
      </w:pPr>
    </w:p>
    <w:p w:rsidR="006A5802" w:rsidRPr="00296555" w:rsidRDefault="006A5802" w:rsidP="00016E74">
      <w:pPr>
        <w:ind w:left="360"/>
        <w:rPr>
          <w:u w:val="single"/>
        </w:rPr>
      </w:pPr>
      <w:r w:rsidRPr="00296555">
        <w:rPr>
          <w:u w:val="single"/>
        </w:rPr>
        <w:t>Pravidla pro MŠ</w:t>
      </w:r>
    </w:p>
    <w:p w:rsidR="006A5802" w:rsidRPr="006A5802" w:rsidRDefault="006A5802" w:rsidP="00016E74">
      <w:pPr>
        <w:ind w:left="360"/>
      </w:pPr>
      <w:r w:rsidRPr="006A5802">
        <w:t>Častější dezinfekce stolů, židlí. Při transportu stravy dbát na zakrytí pokrmů.</w:t>
      </w:r>
    </w:p>
    <w:p w:rsidR="006A5802" w:rsidRPr="006A5802" w:rsidRDefault="006A5802" w:rsidP="00016E74">
      <w:pPr>
        <w:ind w:left="360"/>
      </w:pPr>
      <w:r w:rsidRPr="006A5802">
        <w:t>Paní učitelky si provádějí a organizuj vydávání jídel samy.</w:t>
      </w:r>
    </w:p>
    <w:p w:rsidR="006A5802" w:rsidRPr="006A5802" w:rsidRDefault="006A5802" w:rsidP="00016E74"/>
    <w:p w:rsidR="006A5802" w:rsidRPr="006A5802" w:rsidRDefault="006A5802" w:rsidP="00016E74">
      <w:r w:rsidRPr="006A5802">
        <w:t>Plnění spotřebního koše v tomto školním roce bylo v rámci povoleného limitu + - 25%.</w:t>
      </w:r>
    </w:p>
    <w:p w:rsidR="006A5802" w:rsidRPr="006A5802" w:rsidRDefault="006A5802" w:rsidP="00016E74">
      <w:r w:rsidRPr="006A5802">
        <w:t xml:space="preserve">Výsledky spotřebního koše jsou ovlivněny uzavřením škol z důvodu pandemie koronaviru (COVID-19). </w:t>
      </w:r>
    </w:p>
    <w:p w:rsidR="006A5802" w:rsidRPr="006A5802" w:rsidRDefault="006A5802" w:rsidP="006A5802"/>
    <w:p w:rsidR="00997E35" w:rsidRPr="00957957" w:rsidRDefault="00997E35" w:rsidP="00E077DE">
      <w:pPr>
        <w:ind w:firstLine="708"/>
      </w:pPr>
      <w:r w:rsidRPr="00957957">
        <w:t>Toto vše je ošetřeno jako doplněk systému HACCP.</w:t>
      </w:r>
    </w:p>
    <w:p w:rsidR="00997E35" w:rsidRPr="00D8695D" w:rsidRDefault="00997E35" w:rsidP="00997E35">
      <w:pPr>
        <w:rPr>
          <w:color w:val="FF0000"/>
        </w:rPr>
      </w:pPr>
    </w:p>
    <w:p w:rsidR="00997E35" w:rsidRPr="001477AB" w:rsidRDefault="00997E35" w:rsidP="00997E35">
      <w:r w:rsidRPr="001477AB">
        <w:t>Plnění spotřebního koše v tomto školním roce bylo v rámci povoleného limitu + - 25%.</w:t>
      </w:r>
    </w:p>
    <w:tbl>
      <w:tblPr>
        <w:tblStyle w:val="Profesionlntabulka"/>
        <w:tblW w:w="9012" w:type="dxa"/>
        <w:tblLook w:val="04A0" w:firstRow="1" w:lastRow="0" w:firstColumn="1" w:lastColumn="0" w:noHBand="0" w:noVBand="1"/>
      </w:tblPr>
      <w:tblGrid>
        <w:gridCol w:w="4503"/>
        <w:gridCol w:w="4509"/>
      </w:tblGrid>
      <w:tr w:rsidR="00D8695D" w:rsidRPr="0007184B" w:rsidTr="00367674">
        <w:trPr>
          <w:cnfStyle w:val="100000000000" w:firstRow="1" w:lastRow="0" w:firstColumn="0" w:lastColumn="0" w:oddVBand="0" w:evenVBand="0" w:oddHBand="0" w:evenHBand="0" w:firstRowFirstColumn="0" w:firstRowLastColumn="0" w:lastRowFirstColumn="0" w:lastRowLastColumn="0"/>
          <w:trHeight w:val="259"/>
        </w:trPr>
        <w:tc>
          <w:tcPr>
            <w:tcW w:w="4503" w:type="dxa"/>
          </w:tcPr>
          <w:p w:rsidR="0052774C" w:rsidRPr="0007184B" w:rsidRDefault="0062323C" w:rsidP="009C7A14">
            <w:pPr>
              <w:rPr>
                <w:b w:val="0"/>
                <w:sz w:val="22"/>
                <w:szCs w:val="22"/>
              </w:rPr>
            </w:pPr>
            <w:r w:rsidRPr="0007184B">
              <w:rPr>
                <w:b w:val="0"/>
                <w:sz w:val="22"/>
                <w:szCs w:val="22"/>
              </w:rPr>
              <w:t>Potravina</w:t>
            </w:r>
          </w:p>
        </w:tc>
        <w:tc>
          <w:tcPr>
            <w:tcW w:w="4509" w:type="dxa"/>
          </w:tcPr>
          <w:p w:rsidR="0052774C" w:rsidRPr="0007184B" w:rsidRDefault="0052774C" w:rsidP="009C7A14">
            <w:pPr>
              <w:jc w:val="center"/>
              <w:rPr>
                <w:b w:val="0"/>
                <w:sz w:val="22"/>
                <w:szCs w:val="22"/>
              </w:rPr>
            </w:pPr>
            <w:r w:rsidRPr="0007184B">
              <w:rPr>
                <w:b w:val="0"/>
                <w:sz w:val="22"/>
                <w:szCs w:val="22"/>
              </w:rPr>
              <w:t>Plnění spotřebního koše šk.r.201</w:t>
            </w:r>
            <w:r w:rsidR="00E363A7" w:rsidRPr="0007184B">
              <w:rPr>
                <w:b w:val="0"/>
                <w:sz w:val="22"/>
                <w:szCs w:val="22"/>
              </w:rPr>
              <w:t>9</w:t>
            </w:r>
            <w:r w:rsidRPr="0007184B">
              <w:rPr>
                <w:b w:val="0"/>
                <w:sz w:val="22"/>
                <w:szCs w:val="22"/>
              </w:rPr>
              <w:t>/</w:t>
            </w:r>
            <w:r w:rsidR="00E363A7" w:rsidRPr="0007184B">
              <w:rPr>
                <w:b w:val="0"/>
                <w:sz w:val="22"/>
                <w:szCs w:val="22"/>
              </w:rPr>
              <w:t>20</w:t>
            </w:r>
            <w:r w:rsidRPr="0007184B">
              <w:rPr>
                <w:b w:val="0"/>
                <w:sz w:val="22"/>
                <w:szCs w:val="22"/>
              </w:rPr>
              <w:t xml:space="preserve"> v %</w:t>
            </w:r>
          </w:p>
        </w:tc>
      </w:tr>
      <w:tr w:rsidR="00D8695D" w:rsidRPr="0007184B" w:rsidTr="00367674">
        <w:trPr>
          <w:trHeight w:val="321"/>
        </w:trPr>
        <w:tc>
          <w:tcPr>
            <w:tcW w:w="4503" w:type="dxa"/>
          </w:tcPr>
          <w:p w:rsidR="0052774C" w:rsidRPr="0007184B" w:rsidRDefault="00DD528F" w:rsidP="0007184B">
            <w:pPr>
              <w:rPr>
                <w:sz w:val="22"/>
                <w:szCs w:val="22"/>
              </w:rPr>
            </w:pPr>
            <w:r w:rsidRPr="0007184B">
              <w:rPr>
                <w:sz w:val="22"/>
                <w:szCs w:val="22"/>
              </w:rPr>
              <w:t>M</w:t>
            </w:r>
            <w:r w:rsidR="0052774C" w:rsidRPr="0007184B">
              <w:rPr>
                <w:sz w:val="22"/>
                <w:szCs w:val="22"/>
              </w:rPr>
              <w:t>aso</w:t>
            </w:r>
          </w:p>
        </w:tc>
        <w:tc>
          <w:tcPr>
            <w:tcW w:w="4509" w:type="dxa"/>
          </w:tcPr>
          <w:p w:rsidR="0052774C" w:rsidRPr="0007184B" w:rsidRDefault="00CD188C" w:rsidP="009C7A14">
            <w:pPr>
              <w:jc w:val="center"/>
              <w:rPr>
                <w:sz w:val="22"/>
                <w:szCs w:val="22"/>
              </w:rPr>
            </w:pPr>
            <w:r w:rsidRPr="0007184B">
              <w:rPr>
                <w:sz w:val="22"/>
                <w:szCs w:val="22"/>
              </w:rPr>
              <w:t>91,80</w:t>
            </w:r>
          </w:p>
        </w:tc>
      </w:tr>
      <w:tr w:rsidR="00D8695D" w:rsidRPr="0007184B" w:rsidTr="00367674">
        <w:trPr>
          <w:trHeight w:val="321"/>
        </w:trPr>
        <w:tc>
          <w:tcPr>
            <w:tcW w:w="4503" w:type="dxa"/>
          </w:tcPr>
          <w:p w:rsidR="0052774C" w:rsidRPr="0007184B" w:rsidRDefault="0052774C" w:rsidP="0007184B">
            <w:pPr>
              <w:rPr>
                <w:sz w:val="22"/>
                <w:szCs w:val="22"/>
              </w:rPr>
            </w:pPr>
            <w:r w:rsidRPr="0007184B">
              <w:rPr>
                <w:sz w:val="22"/>
                <w:szCs w:val="22"/>
              </w:rPr>
              <w:t>Ryby</w:t>
            </w:r>
          </w:p>
        </w:tc>
        <w:tc>
          <w:tcPr>
            <w:tcW w:w="4509" w:type="dxa"/>
          </w:tcPr>
          <w:p w:rsidR="0052774C" w:rsidRPr="0007184B" w:rsidRDefault="00CD188C" w:rsidP="009C7A14">
            <w:pPr>
              <w:jc w:val="center"/>
              <w:rPr>
                <w:sz w:val="22"/>
                <w:szCs w:val="22"/>
              </w:rPr>
            </w:pPr>
            <w:r w:rsidRPr="0007184B">
              <w:rPr>
                <w:sz w:val="22"/>
                <w:szCs w:val="22"/>
              </w:rPr>
              <w:t>72,87</w:t>
            </w:r>
          </w:p>
        </w:tc>
      </w:tr>
      <w:tr w:rsidR="00D8695D" w:rsidRPr="0007184B" w:rsidTr="00367674">
        <w:trPr>
          <w:trHeight w:val="321"/>
        </w:trPr>
        <w:tc>
          <w:tcPr>
            <w:tcW w:w="4503" w:type="dxa"/>
          </w:tcPr>
          <w:p w:rsidR="0052774C" w:rsidRPr="0007184B" w:rsidRDefault="0052774C" w:rsidP="0007184B">
            <w:pPr>
              <w:rPr>
                <w:sz w:val="22"/>
                <w:szCs w:val="22"/>
              </w:rPr>
            </w:pPr>
            <w:r w:rsidRPr="0007184B">
              <w:rPr>
                <w:sz w:val="22"/>
                <w:szCs w:val="22"/>
              </w:rPr>
              <w:t>Mléko</w:t>
            </w:r>
          </w:p>
        </w:tc>
        <w:tc>
          <w:tcPr>
            <w:tcW w:w="4509" w:type="dxa"/>
          </w:tcPr>
          <w:p w:rsidR="0052774C" w:rsidRPr="0007184B" w:rsidRDefault="00B326AD" w:rsidP="009C7A14">
            <w:pPr>
              <w:jc w:val="center"/>
              <w:rPr>
                <w:sz w:val="22"/>
                <w:szCs w:val="22"/>
              </w:rPr>
            </w:pPr>
            <w:r w:rsidRPr="0007184B">
              <w:rPr>
                <w:sz w:val="22"/>
                <w:szCs w:val="22"/>
              </w:rPr>
              <w:t>6</w:t>
            </w:r>
            <w:r w:rsidR="00CD188C" w:rsidRPr="0007184B">
              <w:rPr>
                <w:sz w:val="22"/>
                <w:szCs w:val="22"/>
              </w:rPr>
              <w:t>2,06</w:t>
            </w:r>
          </w:p>
        </w:tc>
      </w:tr>
      <w:tr w:rsidR="00D8695D" w:rsidRPr="0007184B" w:rsidTr="00367674">
        <w:trPr>
          <w:trHeight w:val="321"/>
        </w:trPr>
        <w:tc>
          <w:tcPr>
            <w:tcW w:w="4503" w:type="dxa"/>
          </w:tcPr>
          <w:p w:rsidR="0052774C" w:rsidRPr="0007184B" w:rsidRDefault="0052774C" w:rsidP="0007184B">
            <w:pPr>
              <w:rPr>
                <w:sz w:val="22"/>
                <w:szCs w:val="22"/>
              </w:rPr>
            </w:pPr>
            <w:r w:rsidRPr="0007184B">
              <w:rPr>
                <w:sz w:val="22"/>
                <w:szCs w:val="22"/>
              </w:rPr>
              <w:t>Mléčné výrobky</w:t>
            </w:r>
          </w:p>
        </w:tc>
        <w:tc>
          <w:tcPr>
            <w:tcW w:w="4509" w:type="dxa"/>
          </w:tcPr>
          <w:p w:rsidR="0052774C" w:rsidRPr="0007184B" w:rsidRDefault="00CD188C" w:rsidP="009C7A14">
            <w:pPr>
              <w:jc w:val="center"/>
              <w:rPr>
                <w:sz w:val="22"/>
                <w:szCs w:val="22"/>
              </w:rPr>
            </w:pPr>
            <w:r w:rsidRPr="0007184B">
              <w:rPr>
                <w:sz w:val="22"/>
                <w:szCs w:val="22"/>
              </w:rPr>
              <w:t>100,95</w:t>
            </w:r>
          </w:p>
        </w:tc>
      </w:tr>
      <w:tr w:rsidR="00D8695D" w:rsidRPr="0007184B" w:rsidTr="00367674">
        <w:trPr>
          <w:trHeight w:val="321"/>
        </w:trPr>
        <w:tc>
          <w:tcPr>
            <w:tcW w:w="4503" w:type="dxa"/>
          </w:tcPr>
          <w:p w:rsidR="0052774C" w:rsidRPr="0007184B" w:rsidRDefault="0052774C" w:rsidP="0007184B">
            <w:pPr>
              <w:rPr>
                <w:sz w:val="22"/>
                <w:szCs w:val="22"/>
              </w:rPr>
            </w:pPr>
            <w:r w:rsidRPr="0007184B">
              <w:rPr>
                <w:sz w:val="22"/>
                <w:szCs w:val="22"/>
              </w:rPr>
              <w:t>Tuky</w:t>
            </w:r>
          </w:p>
        </w:tc>
        <w:tc>
          <w:tcPr>
            <w:tcW w:w="4509" w:type="dxa"/>
          </w:tcPr>
          <w:p w:rsidR="0052774C" w:rsidRPr="0007184B" w:rsidRDefault="00CD188C" w:rsidP="009C7A14">
            <w:pPr>
              <w:jc w:val="center"/>
              <w:rPr>
                <w:sz w:val="22"/>
                <w:szCs w:val="22"/>
              </w:rPr>
            </w:pPr>
            <w:r w:rsidRPr="0007184B">
              <w:rPr>
                <w:sz w:val="22"/>
                <w:szCs w:val="22"/>
              </w:rPr>
              <w:t>92,23</w:t>
            </w:r>
          </w:p>
        </w:tc>
      </w:tr>
      <w:tr w:rsidR="00D8695D" w:rsidRPr="0007184B" w:rsidTr="00367674">
        <w:trPr>
          <w:trHeight w:val="321"/>
        </w:trPr>
        <w:tc>
          <w:tcPr>
            <w:tcW w:w="4503" w:type="dxa"/>
          </w:tcPr>
          <w:p w:rsidR="0052774C" w:rsidRPr="0007184B" w:rsidRDefault="0052774C" w:rsidP="0007184B">
            <w:pPr>
              <w:rPr>
                <w:sz w:val="22"/>
                <w:szCs w:val="22"/>
              </w:rPr>
            </w:pPr>
            <w:r w:rsidRPr="0007184B">
              <w:rPr>
                <w:sz w:val="22"/>
                <w:szCs w:val="22"/>
              </w:rPr>
              <w:t>Cukr</w:t>
            </w:r>
          </w:p>
        </w:tc>
        <w:tc>
          <w:tcPr>
            <w:tcW w:w="4509" w:type="dxa"/>
          </w:tcPr>
          <w:p w:rsidR="0052774C" w:rsidRPr="0007184B" w:rsidRDefault="00CD188C" w:rsidP="009C7A14">
            <w:pPr>
              <w:jc w:val="center"/>
              <w:rPr>
                <w:sz w:val="22"/>
                <w:szCs w:val="22"/>
              </w:rPr>
            </w:pPr>
            <w:r w:rsidRPr="0007184B">
              <w:rPr>
                <w:sz w:val="22"/>
                <w:szCs w:val="22"/>
              </w:rPr>
              <w:t>66,56</w:t>
            </w:r>
          </w:p>
        </w:tc>
      </w:tr>
      <w:tr w:rsidR="00D8695D" w:rsidRPr="0007184B" w:rsidTr="00367674">
        <w:trPr>
          <w:trHeight w:val="321"/>
        </w:trPr>
        <w:tc>
          <w:tcPr>
            <w:tcW w:w="4503" w:type="dxa"/>
          </w:tcPr>
          <w:p w:rsidR="0052774C" w:rsidRPr="0007184B" w:rsidRDefault="0052774C" w:rsidP="0007184B">
            <w:pPr>
              <w:rPr>
                <w:sz w:val="22"/>
                <w:szCs w:val="22"/>
              </w:rPr>
            </w:pPr>
            <w:r w:rsidRPr="0007184B">
              <w:rPr>
                <w:sz w:val="22"/>
                <w:szCs w:val="22"/>
              </w:rPr>
              <w:t>Zelenina</w:t>
            </w:r>
          </w:p>
        </w:tc>
        <w:tc>
          <w:tcPr>
            <w:tcW w:w="4509" w:type="dxa"/>
          </w:tcPr>
          <w:p w:rsidR="0052774C" w:rsidRPr="0007184B" w:rsidRDefault="00B326AD" w:rsidP="009C7A14">
            <w:pPr>
              <w:jc w:val="center"/>
              <w:rPr>
                <w:sz w:val="22"/>
                <w:szCs w:val="22"/>
              </w:rPr>
            </w:pPr>
            <w:r w:rsidRPr="0007184B">
              <w:rPr>
                <w:sz w:val="22"/>
                <w:szCs w:val="22"/>
              </w:rPr>
              <w:t>9</w:t>
            </w:r>
            <w:r w:rsidR="00CD188C" w:rsidRPr="0007184B">
              <w:rPr>
                <w:sz w:val="22"/>
                <w:szCs w:val="22"/>
              </w:rPr>
              <w:t>9,53</w:t>
            </w:r>
          </w:p>
        </w:tc>
      </w:tr>
      <w:tr w:rsidR="00D8695D" w:rsidRPr="0007184B" w:rsidTr="00367674">
        <w:trPr>
          <w:trHeight w:val="321"/>
        </w:trPr>
        <w:tc>
          <w:tcPr>
            <w:tcW w:w="4503" w:type="dxa"/>
          </w:tcPr>
          <w:p w:rsidR="0052774C" w:rsidRPr="0007184B" w:rsidRDefault="0052774C" w:rsidP="0007184B">
            <w:pPr>
              <w:rPr>
                <w:sz w:val="22"/>
                <w:szCs w:val="22"/>
              </w:rPr>
            </w:pPr>
            <w:r w:rsidRPr="0007184B">
              <w:rPr>
                <w:sz w:val="22"/>
                <w:szCs w:val="22"/>
              </w:rPr>
              <w:t>Ovoce</w:t>
            </w:r>
          </w:p>
        </w:tc>
        <w:tc>
          <w:tcPr>
            <w:tcW w:w="4509" w:type="dxa"/>
          </w:tcPr>
          <w:p w:rsidR="0052774C" w:rsidRPr="0007184B" w:rsidRDefault="00CD188C" w:rsidP="009C7A14">
            <w:pPr>
              <w:jc w:val="center"/>
              <w:rPr>
                <w:sz w:val="22"/>
                <w:szCs w:val="22"/>
              </w:rPr>
            </w:pPr>
            <w:r w:rsidRPr="0007184B">
              <w:rPr>
                <w:sz w:val="22"/>
                <w:szCs w:val="22"/>
              </w:rPr>
              <w:t>120,33</w:t>
            </w:r>
          </w:p>
        </w:tc>
      </w:tr>
      <w:tr w:rsidR="00D8695D" w:rsidRPr="0007184B" w:rsidTr="00367674">
        <w:trPr>
          <w:trHeight w:val="321"/>
        </w:trPr>
        <w:tc>
          <w:tcPr>
            <w:tcW w:w="4503" w:type="dxa"/>
          </w:tcPr>
          <w:p w:rsidR="0052774C" w:rsidRPr="0007184B" w:rsidRDefault="0052774C" w:rsidP="0007184B">
            <w:pPr>
              <w:rPr>
                <w:sz w:val="22"/>
                <w:szCs w:val="22"/>
              </w:rPr>
            </w:pPr>
            <w:r w:rsidRPr="0007184B">
              <w:rPr>
                <w:sz w:val="22"/>
                <w:szCs w:val="22"/>
              </w:rPr>
              <w:t>Brambory</w:t>
            </w:r>
          </w:p>
        </w:tc>
        <w:tc>
          <w:tcPr>
            <w:tcW w:w="4509" w:type="dxa"/>
          </w:tcPr>
          <w:p w:rsidR="0052774C" w:rsidRPr="0007184B" w:rsidRDefault="00B326AD" w:rsidP="009C7A14">
            <w:pPr>
              <w:jc w:val="center"/>
              <w:rPr>
                <w:sz w:val="22"/>
                <w:szCs w:val="22"/>
              </w:rPr>
            </w:pPr>
            <w:r w:rsidRPr="0007184B">
              <w:rPr>
                <w:sz w:val="22"/>
                <w:szCs w:val="22"/>
              </w:rPr>
              <w:t>8</w:t>
            </w:r>
            <w:r w:rsidR="003C22C8" w:rsidRPr="0007184B">
              <w:rPr>
                <w:sz w:val="22"/>
                <w:szCs w:val="22"/>
              </w:rPr>
              <w:t>0,00</w:t>
            </w:r>
          </w:p>
        </w:tc>
      </w:tr>
      <w:tr w:rsidR="00D8695D" w:rsidRPr="0007184B" w:rsidTr="00367674">
        <w:trPr>
          <w:trHeight w:val="321"/>
        </w:trPr>
        <w:tc>
          <w:tcPr>
            <w:tcW w:w="4503" w:type="dxa"/>
          </w:tcPr>
          <w:p w:rsidR="0052774C" w:rsidRPr="0007184B" w:rsidRDefault="0052774C" w:rsidP="0007184B">
            <w:pPr>
              <w:rPr>
                <w:sz w:val="22"/>
                <w:szCs w:val="22"/>
              </w:rPr>
            </w:pPr>
            <w:r w:rsidRPr="0007184B">
              <w:rPr>
                <w:sz w:val="22"/>
                <w:szCs w:val="22"/>
              </w:rPr>
              <w:t>Luštěniny</w:t>
            </w:r>
          </w:p>
        </w:tc>
        <w:tc>
          <w:tcPr>
            <w:tcW w:w="4509" w:type="dxa"/>
          </w:tcPr>
          <w:p w:rsidR="0052774C" w:rsidRPr="0007184B" w:rsidRDefault="00E319B8" w:rsidP="009C7A14">
            <w:pPr>
              <w:jc w:val="center"/>
              <w:rPr>
                <w:sz w:val="22"/>
                <w:szCs w:val="22"/>
              </w:rPr>
            </w:pPr>
            <w:r w:rsidRPr="0007184B">
              <w:rPr>
                <w:sz w:val="22"/>
                <w:szCs w:val="22"/>
              </w:rPr>
              <w:t>72,00</w:t>
            </w:r>
          </w:p>
        </w:tc>
      </w:tr>
    </w:tbl>
    <w:p w:rsidR="00CE6744" w:rsidRPr="00FB1196" w:rsidRDefault="0052774C" w:rsidP="00E077DE">
      <w:pPr>
        <w:pStyle w:val="Nadpis1"/>
        <w:numPr>
          <w:ilvl w:val="0"/>
          <w:numId w:val="22"/>
        </w:numPr>
        <w:ind w:left="360"/>
        <w:rPr>
          <w:b w:val="0"/>
        </w:rPr>
      </w:pPr>
      <w:r w:rsidRPr="00FB1196">
        <w:lastRenderedPageBreak/>
        <w:t>Spolupráce s rodiči a ostatními partnery,</w:t>
      </w:r>
      <w:r w:rsidR="00E077DE" w:rsidRPr="00FB1196">
        <w:t xml:space="preserve"> </w:t>
      </w:r>
      <w:r w:rsidR="00CE6744" w:rsidRPr="00FB1196">
        <w:rPr>
          <w:szCs w:val="44"/>
        </w:rPr>
        <w:t>včetně mezinárodní spolupráce, účast škol v rozvojových a mezinárodních programech</w:t>
      </w:r>
    </w:p>
    <w:p w:rsidR="0052774C" w:rsidRPr="00FB1196" w:rsidRDefault="0052774C" w:rsidP="00CE6744">
      <w:pPr>
        <w:rPr>
          <w:b/>
        </w:rPr>
      </w:pPr>
      <w:r w:rsidRPr="00FB1196">
        <w:t xml:space="preserve"> </w:t>
      </w:r>
      <w:r w:rsidR="00CE6744" w:rsidRPr="00FB1196">
        <w:t xml:space="preserve">      </w:t>
      </w:r>
    </w:p>
    <w:p w:rsidR="0052774C" w:rsidRPr="00FB1196" w:rsidRDefault="0052774C" w:rsidP="009C7A14">
      <w:pPr>
        <w:ind w:firstLine="708"/>
      </w:pPr>
      <w:r w:rsidRPr="00FB1196">
        <w:t xml:space="preserve">Spolek </w:t>
      </w:r>
      <w:r w:rsidR="00A46D82" w:rsidRPr="00FB1196">
        <w:t>rodičů organizoval i pomáhal</w:t>
      </w:r>
      <w:r w:rsidRPr="00FB1196">
        <w:t xml:space="preserve"> s realizací akcí nejen pro žáky a jejich rodiče např. sb</w:t>
      </w:r>
      <w:r w:rsidR="009C1A0B" w:rsidRPr="00FB1196">
        <w:t>ěr papíru</w:t>
      </w:r>
      <w:r w:rsidR="006C495F" w:rsidRPr="00FB1196">
        <w:t xml:space="preserve">, výběrem </w:t>
      </w:r>
      <w:r w:rsidR="002052D6" w:rsidRPr="00FB1196">
        <w:t>příspěvku na vyba</w:t>
      </w:r>
      <w:r w:rsidR="00606A0D" w:rsidRPr="00FB1196">
        <w:t>vení školy (příspěvek ještě nebyl použit, neboť situaci ve škole poměrně výrazně změnila situace kolem C</w:t>
      </w:r>
      <w:r w:rsidR="00F052F9">
        <w:t>OVID-</w:t>
      </w:r>
      <w:r w:rsidR="00606A0D" w:rsidRPr="00FB1196">
        <w:t>19)</w:t>
      </w:r>
      <w:r w:rsidR="002052D6" w:rsidRPr="00FB1196">
        <w:t xml:space="preserve">, angažoval se v přípravě projektu „školní zahrada“ (projekt nebyl </w:t>
      </w:r>
      <w:r w:rsidR="00606A0D" w:rsidRPr="00FB1196">
        <w:t>bohužel schválen).</w:t>
      </w:r>
    </w:p>
    <w:p w:rsidR="007F6B2E" w:rsidRPr="00FB1196" w:rsidRDefault="007F6B2E" w:rsidP="009C7A14">
      <w:pPr>
        <w:ind w:firstLine="708"/>
      </w:pPr>
    </w:p>
    <w:p w:rsidR="0052774C" w:rsidRPr="00FB1196" w:rsidRDefault="00A46D82" w:rsidP="009C7A14">
      <w:r w:rsidRPr="00FB1196">
        <w:t xml:space="preserve">     </w:t>
      </w:r>
      <w:r w:rsidR="0052774C" w:rsidRPr="00FB1196">
        <w:t xml:space="preserve">Na škole pracovala Školská rada, která se pravidelně scházela. Zápisy o jejich činnosti byly vždy zveřejněny na webových stránkách školy. Byly projednávány podněty </w:t>
      </w:r>
      <w:r w:rsidR="00F052F9">
        <w:br/>
      </w:r>
      <w:r w:rsidR="0052774C" w:rsidRPr="00FB1196">
        <w:t>od jednotlivých členů Školské rady a také od rodičů.</w:t>
      </w:r>
    </w:p>
    <w:p w:rsidR="0062323C" w:rsidRPr="00FB1196" w:rsidRDefault="0062323C" w:rsidP="009C7A14"/>
    <w:p w:rsidR="00A46D82" w:rsidRPr="00FB1196" w:rsidRDefault="00A46D82" w:rsidP="009C7A14">
      <w:pPr>
        <w:ind w:firstLine="708"/>
      </w:pPr>
      <w:r w:rsidRPr="00FB1196">
        <w:t>Vedení školy se setkávalo se</w:t>
      </w:r>
      <w:r w:rsidR="0052774C" w:rsidRPr="00FB1196">
        <w:t xml:space="preserve"> zástupci rodičů z jednotlivých tří</w:t>
      </w:r>
      <w:r w:rsidRPr="00FB1196">
        <w:t>d, kde jim poskytovalo</w:t>
      </w:r>
      <w:r w:rsidR="0052774C" w:rsidRPr="00FB1196">
        <w:t xml:space="preserve"> informace o chodu školy</w:t>
      </w:r>
      <w:r w:rsidRPr="00FB1196">
        <w:t>, o řešení vzniklých problémů v jednotlivých třídách.</w:t>
      </w:r>
      <w:r w:rsidR="0052774C" w:rsidRPr="00FB1196">
        <w:t xml:space="preserve"> </w:t>
      </w:r>
      <w:r w:rsidRPr="00FB1196">
        <w:t>Před třídními schůzkami byla pravidelně organizovaná setkání třídních důvěrníků s vedením školy.</w:t>
      </w:r>
    </w:p>
    <w:p w:rsidR="0062323C" w:rsidRPr="00FB1196" w:rsidRDefault="0062323C" w:rsidP="009C7A14"/>
    <w:p w:rsidR="0052774C" w:rsidRPr="00FB1196" w:rsidRDefault="0052774C" w:rsidP="009C7A14">
      <w:pPr>
        <w:ind w:firstLine="708"/>
      </w:pPr>
      <w:r w:rsidRPr="00FB1196">
        <w:t>Některé třídy vyjely na ško</w:t>
      </w:r>
      <w:r w:rsidR="009C46BA" w:rsidRPr="00FB1196">
        <w:t xml:space="preserve">ly v přírodě. Někteří pedagogové vyjeli s agenturami, které zajišťovaly volnočasové aktivity, někteří připravili celodenní program sami. </w:t>
      </w:r>
      <w:r w:rsidR="005D61B4" w:rsidRPr="00FB1196">
        <w:t>Hlavním úkolem v</w:t>
      </w:r>
      <w:r w:rsidR="009C46BA" w:rsidRPr="00FB1196">
        <w:t>šech vícedenních výjezdů je</w:t>
      </w:r>
      <w:r w:rsidRPr="00FB1196">
        <w:t xml:space="preserve"> především upevňování vzájemných vztahů</w:t>
      </w:r>
      <w:r w:rsidR="005D61B4" w:rsidRPr="00FB1196">
        <w:t xml:space="preserve"> v rámci třídy a ročníku. </w:t>
      </w:r>
    </w:p>
    <w:p w:rsidR="007F6B2E" w:rsidRPr="00FB1196" w:rsidRDefault="007F6B2E" w:rsidP="009C7A14">
      <w:pPr>
        <w:ind w:firstLine="708"/>
      </w:pPr>
    </w:p>
    <w:p w:rsidR="0052774C" w:rsidRPr="00FB1196" w:rsidRDefault="00122111" w:rsidP="009C7A14">
      <w:pPr>
        <w:ind w:firstLine="708"/>
      </w:pPr>
      <w:r w:rsidRPr="00FB1196">
        <w:t>Škola rovněž spolupracovala</w:t>
      </w:r>
      <w:r w:rsidR="0052774C" w:rsidRPr="00FB1196">
        <w:t xml:space="preserve"> se smluvními partnery, kteří externě využívají prostory školy pro činnos</w:t>
      </w:r>
      <w:r w:rsidR="00E364BE" w:rsidRPr="00FB1196">
        <w:t xml:space="preserve">t našich žáků v době mimoškolní – bohatá nabídka kroužků. </w:t>
      </w:r>
    </w:p>
    <w:p w:rsidR="00606A0D" w:rsidRPr="00FB1196" w:rsidRDefault="00606A0D" w:rsidP="009C7A14">
      <w:pPr>
        <w:ind w:firstLine="708"/>
      </w:pPr>
    </w:p>
    <w:p w:rsidR="00606A0D" w:rsidRPr="00FB1196" w:rsidRDefault="00606A0D" w:rsidP="009C7A14">
      <w:pPr>
        <w:ind w:firstLine="708"/>
      </w:pPr>
      <w:r w:rsidRPr="00FB1196">
        <w:t>Škola spolupracuje s Unicorn College na tvorbě a využívání naukových programů, které se dají využívat v domácí přípravě žáků (firma představila programy v rámci třídních schůzek)</w:t>
      </w:r>
      <w:r w:rsidR="005A202E" w:rsidRPr="00FB1196">
        <w:t xml:space="preserve"> i při školní výuce. Několik učitelů projevilo zájem na tvorbě programů s firmou spolupracovat.</w:t>
      </w:r>
    </w:p>
    <w:p w:rsidR="00606A0D" w:rsidRDefault="00606A0D" w:rsidP="009C7A14">
      <w:pPr>
        <w:ind w:firstLine="708"/>
        <w:rPr>
          <w:color w:val="FF0000"/>
        </w:rPr>
      </w:pPr>
    </w:p>
    <w:p w:rsidR="005A202E" w:rsidRDefault="00F052F9" w:rsidP="00F052F9">
      <w:pPr>
        <w:spacing w:after="160" w:line="259" w:lineRule="auto"/>
        <w:jc w:val="left"/>
        <w:rPr>
          <w:rFonts w:eastAsia="Calibri"/>
          <w:lang w:eastAsia="en-US"/>
        </w:rPr>
      </w:pPr>
      <w:r>
        <w:rPr>
          <w:shd w:val="clear" w:color="auto" w:fill="FFFFFF"/>
        </w:rPr>
        <w:t xml:space="preserve">           </w:t>
      </w:r>
      <w:r w:rsidR="005A202E">
        <w:rPr>
          <w:shd w:val="clear" w:color="auto" w:fill="FFFFFF"/>
        </w:rPr>
        <w:t xml:space="preserve">Mezinárodní aktivity v oblasti jazykového vyučování proběhly jen částečně: </w:t>
      </w:r>
      <w:r w:rsidR="005A202E" w:rsidRPr="00875B4C">
        <w:rPr>
          <w:rFonts w:eastAsia="Calibri"/>
          <w:lang w:eastAsia="en-US"/>
        </w:rPr>
        <w:t>Česko-německý projekt žákovské výměny Praha – Postupim – 23 žáků z 8.</w:t>
      </w:r>
      <w:r>
        <w:rPr>
          <w:rFonts w:eastAsia="Calibri"/>
          <w:lang w:eastAsia="en-US"/>
        </w:rPr>
        <w:t xml:space="preserve"> </w:t>
      </w:r>
      <w:r w:rsidR="005A202E" w:rsidRPr="00875B4C">
        <w:rPr>
          <w:rFonts w:eastAsia="Calibri"/>
          <w:lang w:eastAsia="en-US"/>
        </w:rPr>
        <w:t>A,</w:t>
      </w:r>
      <w:r w:rsidR="005A202E">
        <w:rPr>
          <w:rFonts w:eastAsia="Calibri"/>
          <w:lang w:eastAsia="en-US"/>
        </w:rPr>
        <w:t xml:space="preserve"> 8.</w:t>
      </w:r>
      <w:r>
        <w:rPr>
          <w:rFonts w:eastAsia="Calibri"/>
          <w:lang w:eastAsia="en-US"/>
        </w:rPr>
        <w:t xml:space="preserve"> </w:t>
      </w:r>
      <w:r w:rsidR="005A202E">
        <w:rPr>
          <w:rFonts w:eastAsia="Calibri"/>
          <w:lang w:eastAsia="en-US"/>
        </w:rPr>
        <w:t>B.  N</w:t>
      </w:r>
      <w:r w:rsidR="005A202E" w:rsidRPr="00875B4C">
        <w:rPr>
          <w:rFonts w:eastAsia="Calibri"/>
          <w:lang w:eastAsia="en-US"/>
        </w:rPr>
        <w:t>a projektu se podíleli 3 učitelé, projekt za podpory Česko-německého fondu budoucnosti</w:t>
      </w:r>
      <w:r w:rsidR="005A202E">
        <w:rPr>
          <w:rFonts w:eastAsia="Calibri"/>
          <w:lang w:eastAsia="en-US"/>
        </w:rPr>
        <w:t>.</w:t>
      </w:r>
      <w:r w:rsidR="005A202E" w:rsidRPr="00875B4C">
        <w:rPr>
          <w:rFonts w:eastAsia="Calibri"/>
          <w:lang w:eastAsia="en-US"/>
        </w:rPr>
        <w:t xml:space="preserve"> </w:t>
      </w:r>
      <w:r w:rsidR="005A202E">
        <w:rPr>
          <w:rFonts w:eastAsia="Calibri"/>
          <w:lang w:eastAsia="en-US"/>
        </w:rPr>
        <w:t>R</w:t>
      </w:r>
      <w:r w:rsidR="005A202E" w:rsidRPr="00875B4C">
        <w:rPr>
          <w:rFonts w:eastAsia="Calibri"/>
          <w:lang w:eastAsia="en-US"/>
        </w:rPr>
        <w:t>eciproční týdenní pobyt německých studentů v březnu 2020 byl v souvislosti s COVID-19 zrušen.</w:t>
      </w:r>
      <w:r w:rsidR="005A202E">
        <w:rPr>
          <w:rFonts w:eastAsia="Calibri"/>
          <w:lang w:eastAsia="en-US"/>
        </w:rPr>
        <w:t xml:space="preserve"> Zrušen byl i zájezd do Švédska pořádaný </w:t>
      </w:r>
      <w:r>
        <w:rPr>
          <w:rFonts w:eastAsia="Calibri"/>
          <w:lang w:eastAsia="en-US"/>
        </w:rPr>
        <w:t>vyučujícími angličtiny</w:t>
      </w:r>
      <w:r w:rsidR="005A202E">
        <w:rPr>
          <w:rFonts w:eastAsia="Calibri"/>
          <w:lang w:eastAsia="en-US"/>
        </w:rPr>
        <w:t>.</w:t>
      </w:r>
    </w:p>
    <w:p w:rsidR="005A202E" w:rsidRDefault="005A202E" w:rsidP="005A202E">
      <w:pPr>
        <w:shd w:val="clear" w:color="auto" w:fill="FFFFFF"/>
        <w:ind w:firstLine="708"/>
        <w:jc w:val="left"/>
        <w:rPr>
          <w:bdr w:val="none" w:sz="0" w:space="0" w:color="auto" w:frame="1"/>
          <w:shd w:val="clear" w:color="auto" w:fill="FFFFFF"/>
        </w:rPr>
      </w:pPr>
      <w:r>
        <w:rPr>
          <w:rFonts w:eastAsia="Calibri"/>
          <w:lang w:eastAsia="en-US"/>
        </w:rPr>
        <w:t xml:space="preserve">Po celý školní rok probíhal projekt </w:t>
      </w:r>
      <w:r w:rsidRPr="00797FAA">
        <w:rPr>
          <w:bdr w:val="none" w:sz="0" w:space="0" w:color="auto" w:frame="1"/>
          <w:shd w:val="clear" w:color="auto" w:fill="FFFFFF"/>
        </w:rPr>
        <w:t>eTwinningu</w:t>
      </w:r>
      <w:r>
        <w:rPr>
          <w:bdr w:val="none" w:sz="0" w:space="0" w:color="auto" w:frame="1"/>
          <w:shd w:val="clear" w:color="auto" w:fill="FFFFFF"/>
        </w:rPr>
        <w:t xml:space="preserve"> online </w:t>
      </w:r>
      <w:r w:rsidR="00F052F9">
        <w:rPr>
          <w:bdr w:val="none" w:sz="0" w:space="0" w:color="auto" w:frame="1"/>
          <w:shd w:val="clear" w:color="auto" w:fill="FFFFFF"/>
        </w:rPr>
        <w:t>formou. Do projektu se zapojilo</w:t>
      </w:r>
      <w:r w:rsidR="00FB1196">
        <w:rPr>
          <w:bdr w:val="none" w:sz="0" w:space="0" w:color="auto" w:frame="1"/>
          <w:shd w:val="clear" w:color="auto" w:fill="FFFFFF"/>
        </w:rPr>
        <w:t xml:space="preserve"> několik pedagogů přímo a několik pedagogů se chystá do projektu vstoupit příští školní rok. Zatím sdíleli zkušenosti</w:t>
      </w:r>
      <w:r>
        <w:rPr>
          <w:bdr w:val="none" w:sz="0" w:space="0" w:color="auto" w:frame="1"/>
          <w:shd w:val="clear" w:color="auto" w:fill="FFFFFF"/>
        </w:rPr>
        <w:t xml:space="preserve"> absolventů </w:t>
      </w:r>
      <w:r w:rsidR="00FB1196">
        <w:rPr>
          <w:bdr w:val="none" w:sz="0" w:space="0" w:color="auto" w:frame="1"/>
          <w:shd w:val="clear" w:color="auto" w:fill="FFFFFF"/>
        </w:rPr>
        <w:t>školení a připravovali se na vlastní zapojení do projektu.</w:t>
      </w:r>
    </w:p>
    <w:p w:rsidR="00606A0D" w:rsidRPr="005A202E" w:rsidRDefault="00606A0D" w:rsidP="00606A0D">
      <w:pPr>
        <w:shd w:val="clear" w:color="auto" w:fill="FFFFFF"/>
        <w:jc w:val="left"/>
        <w:rPr>
          <w:bdr w:val="none" w:sz="0" w:space="0" w:color="auto" w:frame="1"/>
          <w:shd w:val="clear" w:color="auto" w:fill="FFFFFF"/>
        </w:rPr>
      </w:pPr>
    </w:p>
    <w:p w:rsidR="004F551A" w:rsidRPr="001F6A12" w:rsidRDefault="004F551A">
      <w:pPr>
        <w:rPr>
          <w:color w:val="FF0000"/>
        </w:rPr>
      </w:pPr>
      <w:r w:rsidRPr="001F6A12">
        <w:rPr>
          <w:color w:val="FF0000"/>
        </w:rPr>
        <w:br w:type="page"/>
      </w:r>
    </w:p>
    <w:p w:rsidR="009C3DC4" w:rsidRPr="001F6A12" w:rsidRDefault="009C3DC4">
      <w:pPr>
        <w:rPr>
          <w:color w:val="FF0000"/>
        </w:rPr>
      </w:pPr>
    </w:p>
    <w:p w:rsidR="00DB6DB3" w:rsidRPr="001477AB" w:rsidRDefault="0052774C" w:rsidP="00DB6DB3">
      <w:pPr>
        <w:pStyle w:val="Nadpis1"/>
        <w:numPr>
          <w:ilvl w:val="0"/>
          <w:numId w:val="22"/>
        </w:numPr>
        <w:ind w:left="360"/>
      </w:pPr>
      <w:r w:rsidRPr="001477AB">
        <w:t xml:space="preserve">Údaje o předložených a školou realizovaných projektech </w:t>
      </w:r>
      <w:r w:rsidR="00DB6DB3" w:rsidRPr="001477AB">
        <w:rPr>
          <w:szCs w:val="44"/>
        </w:rPr>
        <w:t>financovaných z cizích zdrojů (včetně výše přidělených finančních prostředků)</w:t>
      </w:r>
    </w:p>
    <w:p w:rsidR="00DB6DB3" w:rsidRPr="00DB6DB3" w:rsidRDefault="00DB6DB3" w:rsidP="00DB6DB3"/>
    <w:p w:rsidR="00332708" w:rsidRDefault="00332708" w:rsidP="000D09F3">
      <w:pPr>
        <w:pStyle w:val="Nadpis2"/>
        <w:numPr>
          <w:ilvl w:val="0"/>
          <w:numId w:val="32"/>
        </w:numPr>
        <w:rPr>
          <w:rFonts w:eastAsiaTheme="minorHAnsi"/>
          <w:lang w:eastAsia="en-US"/>
        </w:rPr>
      </w:pPr>
      <w:r w:rsidRPr="00332708">
        <w:rPr>
          <w:rFonts w:eastAsiaTheme="minorHAnsi"/>
          <w:lang w:eastAsia="en-US"/>
        </w:rPr>
        <w:t>Dary</w:t>
      </w:r>
    </w:p>
    <w:p w:rsidR="00E077DE" w:rsidRPr="00E077DE" w:rsidRDefault="00E077DE" w:rsidP="00E077DE">
      <w:pPr>
        <w:rPr>
          <w:rFonts w:eastAsiaTheme="minorHAnsi"/>
          <w:lang w:eastAsia="en-US"/>
        </w:rPr>
      </w:pPr>
    </w:p>
    <w:p w:rsidR="004043BA" w:rsidRPr="004043BA" w:rsidRDefault="004043BA" w:rsidP="004043BA">
      <w:pPr>
        <w:tabs>
          <w:tab w:val="left" w:pos="6804"/>
        </w:tabs>
        <w:spacing w:line="276" w:lineRule="auto"/>
        <w:jc w:val="left"/>
        <w:rPr>
          <w:rFonts w:eastAsiaTheme="minorHAnsi"/>
          <w:lang w:eastAsia="en-US"/>
        </w:rPr>
      </w:pPr>
      <w:r w:rsidRPr="004043BA">
        <w:rPr>
          <w:rFonts w:eastAsiaTheme="minorHAnsi"/>
          <w:lang w:eastAsia="en-US"/>
        </w:rPr>
        <w:t>Women for Women obědy pro děti (1. pololetí)</w:t>
      </w:r>
      <w:r w:rsidRPr="004043BA">
        <w:rPr>
          <w:rFonts w:eastAsiaTheme="minorHAnsi"/>
          <w:lang w:eastAsia="en-US"/>
        </w:rPr>
        <w:tab/>
        <w:t xml:space="preserve">   31.670,- Kč</w:t>
      </w:r>
    </w:p>
    <w:p w:rsidR="004043BA" w:rsidRPr="004043BA" w:rsidRDefault="004043BA" w:rsidP="004043BA">
      <w:pPr>
        <w:tabs>
          <w:tab w:val="left" w:pos="6804"/>
        </w:tabs>
        <w:spacing w:line="276" w:lineRule="auto"/>
        <w:jc w:val="left"/>
        <w:rPr>
          <w:rFonts w:eastAsiaTheme="minorHAnsi"/>
          <w:lang w:eastAsia="en-US"/>
        </w:rPr>
      </w:pPr>
      <w:r w:rsidRPr="004043BA">
        <w:rPr>
          <w:rFonts w:eastAsiaTheme="minorHAnsi"/>
          <w:lang w:eastAsia="en-US"/>
        </w:rPr>
        <w:t>IBM Česká republika, s.r.o.  – rozvoj IT</w:t>
      </w:r>
      <w:r w:rsidRPr="004043BA">
        <w:rPr>
          <w:rFonts w:eastAsiaTheme="minorHAnsi"/>
          <w:lang w:eastAsia="en-US"/>
        </w:rPr>
        <w:tab/>
        <w:t xml:space="preserve">   </w:t>
      </w:r>
      <w:proofErr w:type="gramStart"/>
      <w:r w:rsidRPr="004043BA">
        <w:rPr>
          <w:rFonts w:eastAsiaTheme="minorHAnsi"/>
          <w:lang w:eastAsia="en-US"/>
        </w:rPr>
        <w:t>46</w:t>
      </w:r>
      <w:r w:rsidR="00D37339">
        <w:rPr>
          <w:rFonts w:eastAsiaTheme="minorHAnsi"/>
          <w:lang w:eastAsia="en-US"/>
        </w:rPr>
        <w:t>.</w:t>
      </w:r>
      <w:r w:rsidRPr="004043BA">
        <w:rPr>
          <w:rFonts w:eastAsiaTheme="minorHAnsi"/>
          <w:lang w:eastAsia="en-US"/>
        </w:rPr>
        <w:t>000,</w:t>
      </w:r>
      <w:r w:rsidR="00D37339">
        <w:rPr>
          <w:rFonts w:eastAsiaTheme="minorHAnsi"/>
          <w:lang w:eastAsia="en-US"/>
        </w:rPr>
        <w:t>-</w:t>
      </w:r>
      <w:proofErr w:type="gramEnd"/>
      <w:r w:rsidRPr="004043BA">
        <w:rPr>
          <w:rFonts w:eastAsiaTheme="minorHAnsi"/>
          <w:lang w:eastAsia="en-US"/>
        </w:rPr>
        <w:t xml:space="preserve"> Kč</w:t>
      </w:r>
    </w:p>
    <w:p w:rsidR="004043BA" w:rsidRPr="004043BA" w:rsidRDefault="004043BA" w:rsidP="004043BA">
      <w:pPr>
        <w:tabs>
          <w:tab w:val="left" w:pos="6804"/>
        </w:tabs>
        <w:spacing w:line="276" w:lineRule="auto"/>
        <w:jc w:val="left"/>
        <w:rPr>
          <w:rFonts w:eastAsiaTheme="minorHAnsi"/>
          <w:lang w:eastAsia="en-US"/>
        </w:rPr>
      </w:pPr>
      <w:r w:rsidRPr="004043BA">
        <w:rPr>
          <w:rFonts w:eastAsiaTheme="minorHAnsi"/>
          <w:lang w:eastAsia="en-US"/>
        </w:rPr>
        <w:t>Women for Women obědy pro děti (2. pololetí)</w:t>
      </w:r>
      <w:r w:rsidRPr="004043BA">
        <w:rPr>
          <w:rFonts w:eastAsiaTheme="minorHAnsi"/>
          <w:lang w:eastAsia="en-US"/>
        </w:rPr>
        <w:tab/>
        <w:t xml:space="preserve">   57.736,- Kč</w:t>
      </w:r>
    </w:p>
    <w:p w:rsidR="004043BA" w:rsidRPr="004043BA" w:rsidRDefault="004043BA" w:rsidP="004043BA">
      <w:pPr>
        <w:tabs>
          <w:tab w:val="left" w:pos="6804"/>
        </w:tabs>
        <w:spacing w:line="276" w:lineRule="auto"/>
        <w:jc w:val="left"/>
        <w:rPr>
          <w:rFonts w:eastAsiaTheme="minorHAnsi"/>
          <w:lang w:eastAsia="en-US"/>
        </w:rPr>
      </w:pPr>
      <w:r w:rsidRPr="004043BA">
        <w:rPr>
          <w:rFonts w:eastAsiaTheme="minorHAnsi"/>
          <w:lang w:eastAsia="en-US"/>
        </w:rPr>
        <w:t>Spolek rodičů Milíčov</w:t>
      </w:r>
      <w:r w:rsidRPr="004043BA">
        <w:rPr>
          <w:rFonts w:eastAsiaTheme="minorHAnsi"/>
          <w:lang w:eastAsia="en-US"/>
        </w:rPr>
        <w:tab/>
        <w:t>120.000,- Kč</w:t>
      </w:r>
    </w:p>
    <w:p w:rsidR="004043BA" w:rsidRPr="004043BA" w:rsidRDefault="004043BA" w:rsidP="004043BA">
      <w:pPr>
        <w:tabs>
          <w:tab w:val="left" w:pos="6804"/>
        </w:tabs>
        <w:spacing w:line="276" w:lineRule="auto"/>
        <w:jc w:val="left"/>
        <w:rPr>
          <w:rFonts w:eastAsiaTheme="minorHAnsi"/>
          <w:lang w:eastAsia="en-US"/>
        </w:rPr>
      </w:pPr>
      <w:r w:rsidRPr="004043BA">
        <w:rPr>
          <w:rFonts w:eastAsiaTheme="minorHAnsi"/>
          <w:lang w:eastAsia="en-US"/>
        </w:rPr>
        <w:t>Spolek rodičů Milíčov – zeměpisné mapy</w:t>
      </w:r>
      <w:r w:rsidRPr="004043BA">
        <w:rPr>
          <w:rFonts w:eastAsiaTheme="minorHAnsi"/>
          <w:lang w:eastAsia="en-US"/>
        </w:rPr>
        <w:tab/>
        <w:t xml:space="preserve">   26.973,- Kč</w:t>
      </w:r>
    </w:p>
    <w:p w:rsidR="00332708" w:rsidRPr="001F6A12" w:rsidRDefault="00332708" w:rsidP="00332708">
      <w:pPr>
        <w:tabs>
          <w:tab w:val="left" w:pos="5670"/>
        </w:tabs>
        <w:spacing w:line="276" w:lineRule="auto"/>
        <w:rPr>
          <w:rFonts w:eastAsiaTheme="minorHAnsi"/>
          <w:color w:val="FF0000"/>
          <w:lang w:eastAsia="en-US"/>
        </w:rPr>
      </w:pPr>
    </w:p>
    <w:p w:rsidR="005A7429" w:rsidRPr="002D23CE" w:rsidRDefault="005A7429" w:rsidP="00332708">
      <w:pPr>
        <w:tabs>
          <w:tab w:val="left" w:pos="5670"/>
        </w:tabs>
        <w:spacing w:line="276" w:lineRule="auto"/>
        <w:rPr>
          <w:rFonts w:eastAsiaTheme="minorHAnsi"/>
          <w:lang w:eastAsia="en-US"/>
        </w:rPr>
      </w:pPr>
    </w:p>
    <w:p w:rsidR="00E077DE" w:rsidRPr="002D23CE" w:rsidRDefault="00332708" w:rsidP="00332708">
      <w:pPr>
        <w:tabs>
          <w:tab w:val="left" w:pos="5670"/>
        </w:tabs>
        <w:spacing w:line="276" w:lineRule="auto"/>
        <w:rPr>
          <w:rFonts w:eastAsiaTheme="minorHAnsi"/>
          <w:b/>
          <w:lang w:eastAsia="en-US"/>
        </w:rPr>
      </w:pPr>
      <w:r w:rsidRPr="002D23CE">
        <w:rPr>
          <w:rFonts w:eastAsiaTheme="minorHAnsi"/>
          <w:b/>
          <w:lang w:eastAsia="en-US"/>
        </w:rPr>
        <w:t>MČ Praha 11</w:t>
      </w:r>
    </w:p>
    <w:p w:rsidR="008518D7" w:rsidRPr="008518D7" w:rsidRDefault="008518D7" w:rsidP="008518D7">
      <w:pPr>
        <w:tabs>
          <w:tab w:val="left" w:pos="6804"/>
        </w:tabs>
        <w:spacing w:line="276" w:lineRule="auto"/>
        <w:jc w:val="left"/>
        <w:rPr>
          <w:rFonts w:eastAsiaTheme="minorHAnsi"/>
          <w:lang w:eastAsia="en-US"/>
        </w:rPr>
      </w:pPr>
      <w:r w:rsidRPr="008518D7">
        <w:rPr>
          <w:rFonts w:eastAsiaTheme="minorHAnsi"/>
          <w:lang w:eastAsia="en-US"/>
        </w:rPr>
        <w:t>Příspěvek na plavání</w:t>
      </w:r>
      <w:r w:rsidRPr="008518D7">
        <w:rPr>
          <w:rFonts w:eastAsiaTheme="minorHAnsi"/>
          <w:lang w:eastAsia="en-US"/>
        </w:rPr>
        <w:tab/>
        <w:t>433.800,- Kč</w:t>
      </w:r>
    </w:p>
    <w:p w:rsidR="008518D7" w:rsidRPr="008518D7" w:rsidRDefault="008518D7" w:rsidP="008518D7">
      <w:pPr>
        <w:tabs>
          <w:tab w:val="left" w:pos="6804"/>
        </w:tabs>
        <w:spacing w:line="276" w:lineRule="auto"/>
        <w:jc w:val="left"/>
        <w:rPr>
          <w:rFonts w:eastAsiaTheme="minorHAnsi"/>
          <w:lang w:eastAsia="en-US"/>
        </w:rPr>
      </w:pPr>
      <w:r w:rsidRPr="008518D7">
        <w:rPr>
          <w:rFonts w:eastAsiaTheme="minorHAnsi"/>
          <w:lang w:eastAsia="en-US"/>
        </w:rPr>
        <w:t>Vánoční turnaj ve volejbale</w:t>
      </w:r>
      <w:r w:rsidRPr="008518D7">
        <w:rPr>
          <w:rFonts w:eastAsiaTheme="minorHAnsi"/>
          <w:lang w:eastAsia="en-US"/>
        </w:rPr>
        <w:tab/>
        <w:t xml:space="preserve">    5.000,- Kč</w:t>
      </w:r>
    </w:p>
    <w:p w:rsidR="008518D7" w:rsidRPr="008518D7" w:rsidRDefault="008518D7" w:rsidP="008518D7">
      <w:pPr>
        <w:tabs>
          <w:tab w:val="left" w:pos="6804"/>
        </w:tabs>
        <w:spacing w:line="276" w:lineRule="auto"/>
        <w:jc w:val="left"/>
        <w:rPr>
          <w:rFonts w:eastAsiaTheme="minorHAnsi"/>
          <w:lang w:eastAsia="en-US"/>
        </w:rPr>
      </w:pPr>
      <w:r w:rsidRPr="008518D7">
        <w:rPr>
          <w:rFonts w:eastAsiaTheme="minorHAnsi"/>
          <w:lang w:eastAsia="en-US"/>
        </w:rPr>
        <w:t>Příspěvek na atletiku</w:t>
      </w:r>
      <w:r w:rsidRPr="008518D7">
        <w:rPr>
          <w:rFonts w:eastAsiaTheme="minorHAnsi"/>
          <w:lang w:eastAsia="en-US"/>
        </w:rPr>
        <w:tab/>
        <w:t xml:space="preserve">    8.400,- Kč</w:t>
      </w:r>
    </w:p>
    <w:p w:rsidR="008518D7" w:rsidRPr="008518D7" w:rsidRDefault="008518D7" w:rsidP="008518D7">
      <w:pPr>
        <w:tabs>
          <w:tab w:val="left" w:pos="6804"/>
        </w:tabs>
        <w:spacing w:line="276" w:lineRule="auto"/>
        <w:jc w:val="left"/>
        <w:rPr>
          <w:rFonts w:eastAsiaTheme="minorHAnsi"/>
          <w:lang w:eastAsia="en-US"/>
        </w:rPr>
      </w:pPr>
      <w:r w:rsidRPr="008518D7">
        <w:rPr>
          <w:rFonts w:eastAsiaTheme="minorHAnsi"/>
          <w:lang w:eastAsia="en-US"/>
        </w:rPr>
        <w:t>Výměna atletických sad na rok 2019</w:t>
      </w:r>
      <w:r w:rsidRPr="008518D7">
        <w:rPr>
          <w:rFonts w:eastAsiaTheme="minorHAnsi"/>
          <w:lang w:eastAsia="en-US"/>
        </w:rPr>
        <w:tab/>
        <w:t xml:space="preserve">  20.000,- Kč</w:t>
      </w:r>
    </w:p>
    <w:p w:rsidR="008518D7" w:rsidRPr="008518D7" w:rsidRDefault="008518D7" w:rsidP="008518D7">
      <w:pPr>
        <w:tabs>
          <w:tab w:val="left" w:pos="6804"/>
        </w:tabs>
        <w:spacing w:line="276" w:lineRule="auto"/>
        <w:jc w:val="left"/>
        <w:rPr>
          <w:rFonts w:eastAsiaTheme="minorHAnsi"/>
          <w:lang w:eastAsia="en-US"/>
        </w:rPr>
      </w:pPr>
      <w:r w:rsidRPr="008518D7">
        <w:rPr>
          <w:rFonts w:eastAsiaTheme="minorHAnsi"/>
          <w:lang w:eastAsia="en-US"/>
        </w:rPr>
        <w:t xml:space="preserve">Příspěvek na nutričního terapeuta </w:t>
      </w:r>
      <w:r w:rsidRPr="008518D7">
        <w:rPr>
          <w:rFonts w:eastAsiaTheme="minorHAnsi"/>
          <w:lang w:eastAsia="en-US"/>
        </w:rPr>
        <w:tab/>
        <w:t xml:space="preserve">    3.375,- Kč</w:t>
      </w:r>
    </w:p>
    <w:p w:rsidR="002E460A" w:rsidRDefault="002E460A" w:rsidP="00332708">
      <w:pPr>
        <w:tabs>
          <w:tab w:val="left" w:pos="5670"/>
        </w:tabs>
        <w:spacing w:line="276" w:lineRule="auto"/>
        <w:rPr>
          <w:rFonts w:eastAsiaTheme="minorHAnsi"/>
          <w:color w:val="FF0000"/>
          <w:lang w:eastAsia="en-US"/>
        </w:rPr>
      </w:pPr>
    </w:p>
    <w:p w:rsidR="00CB32E8" w:rsidRPr="001F6A12" w:rsidRDefault="00CB32E8" w:rsidP="00332708">
      <w:pPr>
        <w:tabs>
          <w:tab w:val="left" w:pos="5670"/>
        </w:tabs>
        <w:spacing w:line="276" w:lineRule="auto"/>
        <w:rPr>
          <w:rFonts w:eastAsiaTheme="minorHAnsi"/>
          <w:color w:val="FF0000"/>
          <w:lang w:eastAsia="en-US"/>
        </w:rPr>
      </w:pPr>
    </w:p>
    <w:p w:rsidR="002E460A" w:rsidRPr="002D23CE" w:rsidRDefault="002E460A" w:rsidP="000D09F3">
      <w:pPr>
        <w:pStyle w:val="Nadpis2"/>
        <w:numPr>
          <w:ilvl w:val="0"/>
          <w:numId w:val="32"/>
        </w:numPr>
        <w:rPr>
          <w:rFonts w:eastAsiaTheme="minorHAnsi"/>
          <w:lang w:eastAsia="en-US"/>
        </w:rPr>
      </w:pPr>
      <w:r w:rsidRPr="002D23CE">
        <w:rPr>
          <w:rFonts w:eastAsiaTheme="minorHAnsi"/>
          <w:lang w:eastAsia="en-US"/>
        </w:rPr>
        <w:t>Projekty</w:t>
      </w:r>
      <w:r w:rsidR="00B44012" w:rsidRPr="002D23CE">
        <w:rPr>
          <w:rFonts w:eastAsiaTheme="minorHAnsi"/>
          <w:lang w:eastAsia="en-US"/>
        </w:rPr>
        <w:t xml:space="preserve"> z ESF</w:t>
      </w:r>
    </w:p>
    <w:p w:rsidR="004E0574" w:rsidRPr="003B710E" w:rsidRDefault="004E0574" w:rsidP="0052774C">
      <w:pPr>
        <w:rPr>
          <w:rFonts w:eastAsia="Calibri"/>
          <w:b/>
          <w:u w:val="single"/>
          <w:lang w:eastAsia="en-US"/>
        </w:rPr>
      </w:pPr>
    </w:p>
    <w:p w:rsidR="003B710E" w:rsidRPr="003B710E" w:rsidRDefault="00312EAD" w:rsidP="003B710E">
      <w:pPr>
        <w:shd w:val="clear" w:color="auto" w:fill="FFFFFF"/>
        <w:spacing w:after="300"/>
        <w:rPr>
          <w:rFonts w:eastAsia="Calibri"/>
          <w:lang w:eastAsia="en-US"/>
        </w:rPr>
      </w:pPr>
      <w:r>
        <w:rPr>
          <w:rFonts w:eastAsia="Calibri"/>
          <w:lang w:eastAsia="en-US"/>
        </w:rPr>
        <w:t xml:space="preserve">     </w:t>
      </w:r>
      <w:r w:rsidR="003B710E" w:rsidRPr="003B710E">
        <w:rPr>
          <w:rFonts w:eastAsia="Calibri"/>
          <w:lang w:eastAsia="en-US"/>
        </w:rPr>
        <w:t>Ve školním roce 2019/2020 naše škola realizovala projekt z OP VVV (MŠMT) s názvem   </w:t>
      </w:r>
      <w:r w:rsidR="003B710E" w:rsidRPr="003B710E">
        <w:rPr>
          <w:rFonts w:eastAsia="Calibri"/>
          <w:b/>
          <w:bCs/>
          <w:lang w:eastAsia="en-US"/>
        </w:rPr>
        <w:t xml:space="preserve">Šablony II ZŠ s RVJ K Milíčovu reg.č. CZ.02.3.68/0.0/0.0/18_064/0010338 </w:t>
      </w:r>
      <w:r w:rsidR="00F052F9">
        <w:rPr>
          <w:rFonts w:eastAsia="Calibri"/>
          <w:b/>
          <w:bCs/>
          <w:lang w:eastAsia="en-US"/>
        </w:rPr>
        <w:br/>
      </w:r>
      <w:r w:rsidR="003B710E" w:rsidRPr="003B710E">
        <w:rPr>
          <w:rFonts w:eastAsia="Calibri"/>
          <w:bCs/>
          <w:lang w:eastAsia="en-US"/>
        </w:rPr>
        <w:t>(od 1.2.2019),</w:t>
      </w:r>
      <w:r w:rsidR="003B710E" w:rsidRPr="003B710E">
        <w:rPr>
          <w:rFonts w:eastAsia="Calibri"/>
          <w:b/>
          <w:bCs/>
          <w:lang w:eastAsia="en-US"/>
        </w:rPr>
        <w:t> </w:t>
      </w:r>
      <w:r w:rsidR="003B710E" w:rsidRPr="003B710E">
        <w:rPr>
          <w:rFonts w:eastAsia="Calibri"/>
          <w:lang w:eastAsia="en-US"/>
        </w:rPr>
        <w:t>který je spolufinancován Evropskou unií. Projekt je zaměřen na personální podporu (bude probíhat až do konce ledna 2021), rozvoj kariérového poradenství a vzdělávání pedagogů školy. Celková výše podpory činí 2. 546. 478,- Kč.</w:t>
      </w:r>
    </w:p>
    <w:p w:rsidR="003B710E" w:rsidRPr="003B710E" w:rsidRDefault="00312EAD" w:rsidP="003B710E">
      <w:pPr>
        <w:shd w:val="clear" w:color="auto" w:fill="FFFFFF"/>
        <w:spacing w:after="300"/>
        <w:rPr>
          <w:rFonts w:eastAsia="Calibri"/>
          <w:lang w:eastAsia="en-US"/>
        </w:rPr>
      </w:pPr>
      <w:r>
        <w:rPr>
          <w:rFonts w:eastAsia="Calibri"/>
          <w:lang w:eastAsia="en-US"/>
        </w:rPr>
        <w:t xml:space="preserve">     </w:t>
      </w:r>
      <w:r w:rsidR="003B710E" w:rsidRPr="003B710E">
        <w:rPr>
          <w:rFonts w:eastAsia="Calibri"/>
          <w:lang w:eastAsia="en-US"/>
        </w:rPr>
        <w:t>Hlavním cílem projektu je vytvořit v rámci školy ucelené a úplné školní poradenské pracoviště s poradenským centrem (vedle jídelny školy), ve kterém sídlí školní poradenští specialisté.</w:t>
      </w:r>
    </w:p>
    <w:p w:rsidR="003B710E" w:rsidRPr="003B710E" w:rsidRDefault="00312EAD" w:rsidP="003B710E">
      <w:pPr>
        <w:shd w:val="clear" w:color="auto" w:fill="FFFFFF"/>
        <w:spacing w:after="300"/>
        <w:rPr>
          <w:rFonts w:eastAsia="Calibri"/>
          <w:lang w:eastAsia="en-US"/>
        </w:rPr>
      </w:pPr>
      <w:r>
        <w:rPr>
          <w:rFonts w:eastAsia="Calibri"/>
          <w:lang w:eastAsia="en-US"/>
        </w:rPr>
        <w:t xml:space="preserve">     </w:t>
      </w:r>
      <w:r w:rsidR="003B710E" w:rsidRPr="003B710E">
        <w:rPr>
          <w:rFonts w:eastAsia="Calibri"/>
          <w:lang w:eastAsia="en-US"/>
        </w:rPr>
        <w:t>Hlavní činností z projektu Šablony II realizuje školní speciální pedagog, kariérový poradce, dále pak školní psycholog a sociální pedagog.</w:t>
      </w:r>
    </w:p>
    <w:p w:rsidR="0007184B" w:rsidRDefault="00312EAD" w:rsidP="003B710E">
      <w:pPr>
        <w:shd w:val="clear" w:color="auto" w:fill="FFFFFF"/>
        <w:spacing w:after="300"/>
        <w:rPr>
          <w:rFonts w:eastAsia="Calibri"/>
          <w:lang w:eastAsia="en-US"/>
        </w:rPr>
      </w:pPr>
      <w:r>
        <w:rPr>
          <w:rFonts w:eastAsia="Calibri"/>
          <w:lang w:eastAsia="en-US"/>
        </w:rPr>
        <w:t xml:space="preserve">     </w:t>
      </w:r>
      <w:r w:rsidR="003B710E" w:rsidRPr="003B710E">
        <w:rPr>
          <w:rFonts w:eastAsia="Calibri"/>
          <w:lang w:eastAsia="en-US"/>
        </w:rPr>
        <w:t>Činnost školního psychologa je určena žákům, rodičům a pedagogům školy. Školní psycholog realizuje screening vztahů ve třídách, podílí se na vytváření pozitivního školního klimatu v jednotlivých třídních kolektivech, realizuje diagnostiku a screening na vyžádání, individuální a skupinové konzultace.</w:t>
      </w:r>
    </w:p>
    <w:p w:rsidR="0007184B" w:rsidRDefault="0007184B">
      <w:pPr>
        <w:jc w:val="left"/>
        <w:rPr>
          <w:rFonts w:eastAsia="Calibri"/>
          <w:lang w:eastAsia="en-US"/>
        </w:rPr>
      </w:pPr>
      <w:r>
        <w:rPr>
          <w:rFonts w:eastAsia="Calibri"/>
          <w:lang w:eastAsia="en-US"/>
        </w:rPr>
        <w:br w:type="page"/>
      </w:r>
    </w:p>
    <w:p w:rsidR="003B710E" w:rsidRPr="00F052F9" w:rsidRDefault="003B710E" w:rsidP="0007184B">
      <w:pPr>
        <w:shd w:val="clear" w:color="auto" w:fill="FFFFFF"/>
        <w:spacing w:after="300"/>
        <w:ind w:firstLine="708"/>
        <w:rPr>
          <w:rFonts w:eastAsia="Calibri"/>
          <w:lang w:eastAsia="en-US"/>
        </w:rPr>
      </w:pPr>
      <w:r w:rsidRPr="00F052F9">
        <w:rPr>
          <w:rFonts w:eastAsia="Calibri"/>
          <w:lang w:eastAsia="en-US"/>
        </w:rPr>
        <w:lastRenderedPageBreak/>
        <w:t xml:space="preserve">Činnost sociálního pedagoga je definována jako činnost nepedagogického a koordinačního pracovníka, jehož snahou je koordinovat činnost školy se třetími stranami, zároveň ale také poskytuje sociálně právní poradenství pro rodiče, případně žáky školy. Pro žáky školy může poskytovat konzultace ve vztahu k jejich pomoci v rodinném nebo jiném sociálním (třídním) prostředí. Konzultace poskytuje individuální, případně skupinové, podílí se na osvětě ve škole, pracuje na vytvoření školy jako komunitního centra. </w:t>
      </w:r>
    </w:p>
    <w:p w:rsidR="003B710E" w:rsidRPr="00F052F9" w:rsidRDefault="003B710E" w:rsidP="0007184B">
      <w:pPr>
        <w:shd w:val="clear" w:color="auto" w:fill="FFFFFF"/>
        <w:spacing w:after="300"/>
        <w:ind w:firstLine="708"/>
        <w:rPr>
          <w:rFonts w:eastAsia="Calibri"/>
          <w:lang w:eastAsia="en-US"/>
        </w:rPr>
      </w:pPr>
      <w:r w:rsidRPr="00F052F9">
        <w:rPr>
          <w:rFonts w:eastAsia="Calibri"/>
          <w:lang w:eastAsia="en-US"/>
        </w:rPr>
        <w:t xml:space="preserve">Činnost školního speciálního pedagoga z projektu Šablony II ZŠ s RVJ K Milíčovu je určena pro žáky školy (i jejich rodiče), kteří ve škole neprospívají z důvodů poruch učení nebo chování. Školní speciální pedagog vykonává diagnostiku a screening žáků, kteří mají obtíže ve škole, poskytuje konzultace rodičům a poskytuje po dohodě s rodiči také speciálně pedagogickou intervenci pro ty </w:t>
      </w:r>
      <w:r w:rsidR="00F052F9">
        <w:rPr>
          <w:rFonts w:eastAsia="Calibri"/>
          <w:lang w:eastAsia="en-US"/>
        </w:rPr>
        <w:t>žáky</w:t>
      </w:r>
      <w:r w:rsidRPr="00F052F9">
        <w:rPr>
          <w:rFonts w:eastAsia="Calibri"/>
          <w:lang w:eastAsia="en-US"/>
        </w:rPr>
        <w:t xml:space="preserve"> školy, jež mohou být v riziku vzniku či rozvoje specifických poruch učení a chování. Realizuje také etopedické konzultace včetně odborné diagnostické činnosti.</w:t>
      </w:r>
    </w:p>
    <w:p w:rsidR="003B710E" w:rsidRPr="00F052F9" w:rsidRDefault="003B710E" w:rsidP="0007184B">
      <w:pPr>
        <w:shd w:val="clear" w:color="auto" w:fill="FFFFFF"/>
        <w:spacing w:after="300"/>
        <w:ind w:firstLine="708"/>
        <w:rPr>
          <w:rFonts w:eastAsia="Calibri"/>
          <w:lang w:eastAsia="en-US"/>
        </w:rPr>
      </w:pPr>
      <w:r w:rsidRPr="00F052F9">
        <w:rPr>
          <w:rFonts w:eastAsia="Calibri"/>
          <w:lang w:eastAsia="en-US"/>
        </w:rPr>
        <w:t xml:space="preserve">Dalším poradenským pracovníkem školy je v projektu kariérový poradce, který prostřednictvím konzultací s rodiči a žáky školy realizuje poradenství ve věci další vzdělávací kariéry dítěte a jeho další profesní kariéry. Organizuje a koordinuje přijímací zkoušky </w:t>
      </w:r>
      <w:r w:rsidR="004C69FB">
        <w:rPr>
          <w:rFonts w:eastAsia="Calibri"/>
          <w:lang w:eastAsia="en-US"/>
        </w:rPr>
        <w:br/>
      </w:r>
      <w:r w:rsidRPr="00F052F9">
        <w:rPr>
          <w:rFonts w:eastAsia="Calibri"/>
          <w:lang w:eastAsia="en-US"/>
        </w:rPr>
        <w:t xml:space="preserve">na střední školy a organizuje návštěvy středních škol a veletrhů středních škol či dalších akcí v oblasti kariérového poradenství. </w:t>
      </w:r>
    </w:p>
    <w:p w:rsidR="003B710E" w:rsidRPr="003B710E" w:rsidRDefault="003B710E" w:rsidP="004C69FB">
      <w:pPr>
        <w:shd w:val="clear" w:color="auto" w:fill="FFFFFF"/>
        <w:spacing w:after="300"/>
        <w:ind w:firstLine="708"/>
        <w:jc w:val="left"/>
        <w:rPr>
          <w:rFonts w:eastAsia="Calibri"/>
          <w:lang w:eastAsia="en-US"/>
        </w:rPr>
      </w:pPr>
      <w:r w:rsidRPr="003B710E">
        <w:rPr>
          <w:rFonts w:eastAsia="Calibri"/>
          <w:lang w:eastAsia="en-US"/>
        </w:rPr>
        <w:t xml:space="preserve">Dále v rámci školy probíhalo doběhnutí projektu OP PPR (MHMP) s názvem </w:t>
      </w:r>
      <w:r w:rsidR="00F052F9">
        <w:rPr>
          <w:rFonts w:eastAsia="Calibri"/>
          <w:lang w:eastAsia="en-US"/>
        </w:rPr>
        <w:br/>
      </w:r>
      <w:r w:rsidRPr="003B710E">
        <w:rPr>
          <w:rFonts w:eastAsia="Calibri"/>
          <w:b/>
          <w:bCs/>
          <w:lang w:eastAsia="en-US"/>
        </w:rPr>
        <w:t xml:space="preserve">Inkluze a Multikulturní vzdělávání v ZŠ s RVJ K Milíčovu </w:t>
      </w:r>
      <w:r w:rsidR="00F052F9">
        <w:rPr>
          <w:rFonts w:eastAsia="Calibri"/>
          <w:b/>
          <w:bCs/>
          <w:lang w:eastAsia="en-US"/>
        </w:rPr>
        <w:br/>
      </w:r>
      <w:r w:rsidRPr="003B710E">
        <w:rPr>
          <w:rFonts w:eastAsia="Calibri"/>
          <w:b/>
          <w:bCs/>
          <w:lang w:eastAsia="en-US"/>
        </w:rPr>
        <w:t>reg.č. CZ.07.4.68/0.0/0.0/17_045/0001240 (do konce listopadu 2019), </w:t>
      </w:r>
      <w:r w:rsidRPr="003B710E">
        <w:rPr>
          <w:rFonts w:eastAsia="Calibri"/>
          <w:lang w:eastAsia="en-US"/>
        </w:rPr>
        <w:t xml:space="preserve">který je spolufinancován Evropskou unií. Projekt je zaměřen na realizaci projektové výuky </w:t>
      </w:r>
      <w:r w:rsidR="004C69FB">
        <w:rPr>
          <w:rFonts w:eastAsia="Calibri"/>
          <w:lang w:eastAsia="en-US"/>
        </w:rPr>
        <w:br/>
      </w:r>
      <w:r w:rsidRPr="003B710E">
        <w:rPr>
          <w:rFonts w:eastAsia="Calibri"/>
          <w:lang w:eastAsia="en-US"/>
        </w:rPr>
        <w:t>pod dohledem odborníků zaměřenou na projektovou výuku, v rámci které rozvíjíme osobnostně sociální rozvoj žáků ve třídě a následně pozitivní klima ve třídách, a to průřezově přes celou školu. Kromě realizace projektové výuky se projekt zaměřuje na realizaci odborně tematických setkání a komunitně osvětových setkání zaměřených na posilování mezigenerační spolupráce a koheze se sousedním Domovem pro seniory. V projektu také doučujeme žáky s odlišným mateřským jazykem. V rámci projektu se zaměřujeme na růst kompetencí pedagogů a také implementaci průřezových témat do našeho ŠVP. Celková výše podpory činila 1 068 492,- Kč.</w:t>
      </w:r>
    </w:p>
    <w:p w:rsidR="003B710E" w:rsidRPr="003B710E" w:rsidRDefault="003B710E" w:rsidP="004C69FB">
      <w:pPr>
        <w:shd w:val="clear" w:color="auto" w:fill="FFFFFF"/>
        <w:ind w:firstLine="708"/>
        <w:jc w:val="left"/>
        <w:rPr>
          <w:rFonts w:eastAsia="Calibri"/>
          <w:lang w:eastAsia="en-US"/>
        </w:rPr>
      </w:pPr>
      <w:r w:rsidRPr="003B710E">
        <w:rPr>
          <w:rFonts w:eastAsia="Calibri"/>
          <w:lang w:eastAsia="en-US"/>
        </w:rPr>
        <w:t xml:space="preserve">Od ledna 2020 pak škola realizovala, resp. stále realizuje projekt OP PPR (MHMP) s názvem </w:t>
      </w:r>
      <w:r w:rsidRPr="003B710E">
        <w:rPr>
          <w:rFonts w:eastAsia="Calibri"/>
          <w:b/>
          <w:bCs/>
          <w:lang w:eastAsia="en-US"/>
        </w:rPr>
        <w:t xml:space="preserve">Inkluze a projektové vzdělávání v ZŠ s RVJ K Milíčovu II </w:t>
      </w:r>
      <w:r w:rsidR="004C69FB">
        <w:rPr>
          <w:rFonts w:eastAsia="Calibri"/>
          <w:b/>
          <w:bCs/>
          <w:lang w:eastAsia="en-US"/>
        </w:rPr>
        <w:br/>
      </w:r>
      <w:r w:rsidRPr="003B710E">
        <w:rPr>
          <w:rFonts w:eastAsia="Calibri"/>
          <w:b/>
          <w:bCs/>
          <w:lang w:eastAsia="en-US"/>
        </w:rPr>
        <w:t>reg.č. CZ.07.4.68/0.0/0.0/18_066/0001476, </w:t>
      </w:r>
      <w:r w:rsidRPr="003B710E">
        <w:rPr>
          <w:rFonts w:eastAsia="Calibri"/>
          <w:lang w:eastAsia="en-US"/>
        </w:rPr>
        <w:t>který je taktéž spolufinancován Evropskou unií. Projekt je zaměřen na realizaci projektové výuky pod dohledem odborníků na problematiku rizikového chování (zejm. na internetu) a odborníka, psychologa, jehož úkolem bude budovat zdravé klima v jednotlivých třídách na prvním i druhém stupni naší školy.</w:t>
      </w:r>
    </w:p>
    <w:p w:rsidR="003B710E" w:rsidRPr="003B710E" w:rsidRDefault="003B710E" w:rsidP="004C69FB">
      <w:pPr>
        <w:shd w:val="clear" w:color="auto" w:fill="FFFFFF"/>
        <w:spacing w:after="300"/>
        <w:jc w:val="left"/>
        <w:rPr>
          <w:rFonts w:eastAsia="Calibri"/>
          <w:lang w:eastAsia="en-US"/>
        </w:rPr>
      </w:pPr>
      <w:r w:rsidRPr="003B710E">
        <w:rPr>
          <w:rFonts w:eastAsia="Calibri"/>
          <w:lang w:eastAsia="en-US"/>
        </w:rPr>
        <w:t xml:space="preserve">Opět tedy projektem rozvíjíme osobnostně sociální rozvoj žáků ve třídě a následně pozitivní klima ve třídách, a to průřezově přes celou školu. Kromě realizace projektové výuky se projekt opět zaměřuje na realizaci odborně tematických setkání a komunitně osvětových setkání zaměřených na posilování mezigenerační spolupráce a koheze (s Domovem seniorů) </w:t>
      </w:r>
      <w:r w:rsidR="004C69FB">
        <w:rPr>
          <w:rFonts w:eastAsia="Calibri"/>
          <w:lang w:eastAsia="en-US"/>
        </w:rPr>
        <w:br/>
      </w:r>
      <w:r w:rsidRPr="003B710E">
        <w:rPr>
          <w:rFonts w:eastAsia="Calibri"/>
          <w:lang w:eastAsia="en-US"/>
        </w:rPr>
        <w:t>a navazuje tak na první projekt Inkluze I.</w:t>
      </w:r>
    </w:p>
    <w:p w:rsidR="003B710E" w:rsidRPr="00F052F9" w:rsidRDefault="003B710E" w:rsidP="0007184B">
      <w:pPr>
        <w:shd w:val="clear" w:color="auto" w:fill="FFFFFF"/>
        <w:spacing w:after="300"/>
        <w:ind w:firstLine="708"/>
        <w:rPr>
          <w:rFonts w:eastAsia="Calibri"/>
          <w:lang w:eastAsia="en-US"/>
        </w:rPr>
      </w:pPr>
      <w:r w:rsidRPr="00F052F9">
        <w:rPr>
          <w:rFonts w:eastAsia="Calibri"/>
          <w:lang w:eastAsia="en-US"/>
        </w:rPr>
        <w:t xml:space="preserve">V projektu také extensivně doučujeme žáky s odlišným mateřským jazykem, a to </w:t>
      </w:r>
      <w:r w:rsidR="004C69FB">
        <w:rPr>
          <w:rFonts w:eastAsia="Calibri"/>
          <w:lang w:eastAsia="en-US"/>
        </w:rPr>
        <w:br/>
      </w:r>
      <w:r w:rsidRPr="00F052F9">
        <w:rPr>
          <w:rFonts w:eastAsia="Calibri"/>
          <w:lang w:eastAsia="en-US"/>
        </w:rPr>
        <w:t xml:space="preserve">v 18 skupinách. V rámci projektu se zaměřujeme na růst kompetencí pedagogů a zaměřujeme se na zvýšení proinkluzivnosti školy, nově například i zapojením dvojjazyčného asistenta pro </w:t>
      </w:r>
      <w:r w:rsidRPr="00F052F9">
        <w:rPr>
          <w:rFonts w:eastAsia="Calibri"/>
          <w:lang w:eastAsia="en-US"/>
        </w:rPr>
        <w:lastRenderedPageBreak/>
        <w:t xml:space="preserve">rusky hovořící žáky a žákyně na </w:t>
      </w:r>
      <w:r w:rsidR="004C69FB">
        <w:rPr>
          <w:rFonts w:eastAsia="Calibri"/>
          <w:lang w:eastAsia="en-US"/>
        </w:rPr>
        <w:t>I.</w:t>
      </w:r>
      <w:r w:rsidRPr="00F052F9">
        <w:rPr>
          <w:rFonts w:eastAsia="Calibri"/>
          <w:lang w:eastAsia="en-US"/>
        </w:rPr>
        <w:t xml:space="preserve"> stupni tak, aby se integrovali do českého kulturního prostředí. Celková výše podpory činí 1 007</w:t>
      </w:r>
      <w:r w:rsidR="004C69FB">
        <w:rPr>
          <w:rFonts w:eastAsia="Calibri"/>
          <w:lang w:eastAsia="en-US"/>
        </w:rPr>
        <w:t> </w:t>
      </w:r>
      <w:r w:rsidRPr="00F052F9">
        <w:rPr>
          <w:rFonts w:eastAsia="Calibri"/>
          <w:lang w:eastAsia="en-US"/>
        </w:rPr>
        <w:t>128</w:t>
      </w:r>
      <w:r w:rsidR="004C69FB">
        <w:rPr>
          <w:rFonts w:eastAsia="Calibri"/>
          <w:lang w:eastAsia="en-US"/>
        </w:rPr>
        <w:t>,-</w:t>
      </w:r>
      <w:r w:rsidRPr="00F052F9">
        <w:rPr>
          <w:rFonts w:eastAsia="Calibri"/>
          <w:lang w:eastAsia="en-US"/>
        </w:rPr>
        <w:t xml:space="preserve"> Kč.</w:t>
      </w:r>
    </w:p>
    <w:p w:rsidR="003B710E" w:rsidRDefault="003B710E" w:rsidP="003B710E">
      <w:pPr>
        <w:shd w:val="clear" w:color="auto" w:fill="FFFFFF"/>
        <w:spacing w:after="300"/>
        <w:rPr>
          <w:rFonts w:eastAsia="Calibri"/>
          <w:lang w:eastAsia="en-US"/>
        </w:rPr>
      </w:pPr>
      <w:r w:rsidRPr="003B710E">
        <w:rPr>
          <w:rFonts w:eastAsia="Calibri"/>
          <w:lang w:eastAsia="en-US"/>
        </w:rPr>
        <w:t>Koordinátorem projektů je Mgr. Blanka Hrudková</w:t>
      </w:r>
      <w:r w:rsidR="004C69FB">
        <w:rPr>
          <w:rFonts w:eastAsia="Calibri"/>
          <w:lang w:eastAsia="en-US"/>
        </w:rPr>
        <w:t>.</w:t>
      </w:r>
    </w:p>
    <w:p w:rsidR="004C69FB" w:rsidRPr="003B710E" w:rsidRDefault="004C69FB" w:rsidP="003B710E">
      <w:pPr>
        <w:shd w:val="clear" w:color="auto" w:fill="FFFFFF"/>
        <w:spacing w:after="300"/>
        <w:rPr>
          <w:rFonts w:eastAsia="Calibri"/>
          <w:lang w:eastAsia="en-US"/>
        </w:rPr>
      </w:pPr>
    </w:p>
    <w:p w:rsidR="0052774C" w:rsidRPr="00957957" w:rsidRDefault="0052774C" w:rsidP="00BA4477">
      <w:pPr>
        <w:pStyle w:val="Nadpis1"/>
        <w:numPr>
          <w:ilvl w:val="0"/>
          <w:numId w:val="22"/>
        </w:numPr>
      </w:pPr>
      <w:r w:rsidRPr="00957957">
        <w:t>Účast žáků v olympiádách a dalších soutěžích</w:t>
      </w:r>
    </w:p>
    <w:p w:rsidR="00C5051F" w:rsidRPr="00875B4C" w:rsidRDefault="00C5051F" w:rsidP="00C5051F">
      <w:pPr>
        <w:spacing w:after="160" w:line="259" w:lineRule="auto"/>
        <w:jc w:val="left"/>
        <w:rPr>
          <w:rFonts w:eastAsia="Calibri"/>
          <w:b/>
          <w:bCs/>
          <w:lang w:eastAsia="en-US"/>
        </w:rPr>
      </w:pPr>
      <w:r>
        <w:rPr>
          <w:rFonts w:eastAsia="Calibri"/>
          <w:b/>
          <w:bCs/>
          <w:lang w:eastAsia="en-US"/>
        </w:rPr>
        <w:t>Š</w:t>
      </w:r>
      <w:r w:rsidRPr="00875B4C">
        <w:rPr>
          <w:rFonts w:eastAsia="Calibri"/>
          <w:b/>
          <w:bCs/>
          <w:lang w:eastAsia="en-US"/>
        </w:rPr>
        <w:t>kola pořádala obvodní kolo konverzační soutěže v Nj pro Prahu 4, 11, 12 pro ZŠ a odpovídající ročníky gymnázií</w:t>
      </w:r>
    </w:p>
    <w:p w:rsidR="00C5051F" w:rsidRPr="00875B4C" w:rsidRDefault="00C5051F" w:rsidP="00C5051F">
      <w:pPr>
        <w:numPr>
          <w:ilvl w:val="0"/>
          <w:numId w:val="13"/>
        </w:numPr>
        <w:spacing w:after="160" w:line="259" w:lineRule="auto"/>
        <w:contextualSpacing/>
        <w:jc w:val="left"/>
        <w:rPr>
          <w:rFonts w:eastAsia="Calibri"/>
          <w:lang w:eastAsia="en-US"/>
        </w:rPr>
      </w:pPr>
      <w:r w:rsidRPr="00875B4C">
        <w:rPr>
          <w:rFonts w:eastAsia="Calibri"/>
          <w:lang w:eastAsia="en-US"/>
        </w:rPr>
        <w:t xml:space="preserve">Jugend schreibt – 1. a 2. místo v celostátní soutěži (celkem se účastnilo 6 žáků 7. tř.) </w:t>
      </w:r>
    </w:p>
    <w:p w:rsidR="00C5051F" w:rsidRPr="00875B4C" w:rsidRDefault="00C5051F" w:rsidP="00C5051F">
      <w:pPr>
        <w:numPr>
          <w:ilvl w:val="0"/>
          <w:numId w:val="13"/>
        </w:numPr>
        <w:spacing w:after="160" w:line="259" w:lineRule="auto"/>
        <w:contextualSpacing/>
        <w:jc w:val="left"/>
        <w:rPr>
          <w:rFonts w:eastAsia="Calibri"/>
          <w:lang w:eastAsia="en-US"/>
        </w:rPr>
      </w:pPr>
      <w:r w:rsidRPr="00875B4C">
        <w:rPr>
          <w:rFonts w:eastAsia="Calibri"/>
          <w:lang w:eastAsia="en-US"/>
        </w:rPr>
        <w:t>Školní kolo olympiády v NJ – 6. a 7. ročník (18 žáků), 8. a 9. ročník (8 žáků)</w:t>
      </w:r>
    </w:p>
    <w:p w:rsidR="00C5051F" w:rsidRDefault="00C5051F" w:rsidP="00C5051F">
      <w:pPr>
        <w:numPr>
          <w:ilvl w:val="0"/>
          <w:numId w:val="13"/>
        </w:numPr>
        <w:spacing w:after="160" w:line="259" w:lineRule="auto"/>
        <w:contextualSpacing/>
        <w:jc w:val="left"/>
        <w:rPr>
          <w:rFonts w:eastAsia="Calibri"/>
          <w:lang w:eastAsia="en-US"/>
        </w:rPr>
      </w:pPr>
      <w:r w:rsidRPr="00875B4C">
        <w:rPr>
          <w:rFonts w:eastAsia="Calibri"/>
          <w:lang w:eastAsia="en-US"/>
        </w:rPr>
        <w:t>Obvodní kolo olympiády v Nj – 1. a 2 místo v kategorii I. A, 3. místo v kat. II. A</w:t>
      </w:r>
    </w:p>
    <w:p w:rsidR="003C43BC" w:rsidRPr="00875B4C" w:rsidRDefault="003C43BC" w:rsidP="003C43BC">
      <w:pPr>
        <w:spacing w:after="160" w:line="259" w:lineRule="auto"/>
        <w:contextualSpacing/>
        <w:jc w:val="left"/>
        <w:rPr>
          <w:rFonts w:eastAsia="Calibri"/>
          <w:lang w:eastAsia="en-US"/>
        </w:rPr>
      </w:pPr>
      <w:r>
        <w:rPr>
          <w:rFonts w:eastAsia="Calibri"/>
          <w:lang w:eastAsia="en-US"/>
        </w:rPr>
        <w:t>Matema</w:t>
      </w:r>
      <w:r w:rsidR="004401BF">
        <w:rPr>
          <w:rFonts w:eastAsia="Calibri"/>
          <w:lang w:eastAsia="en-US"/>
        </w:rPr>
        <w:t>tické olympiády se zúčastnilo</w:t>
      </w:r>
      <w:r>
        <w:rPr>
          <w:rFonts w:eastAsia="Calibri"/>
          <w:lang w:eastAsia="en-US"/>
        </w:rPr>
        <w:t xml:space="preserve"> 9 žáků z páté až deváté třídy domácího kola, školního kola se zúčastnilo celkem 6 žáků a další kola byla zrušena.</w:t>
      </w:r>
    </w:p>
    <w:p w:rsidR="008421A7" w:rsidRPr="001F6A12" w:rsidRDefault="008421A7" w:rsidP="008421A7">
      <w:pPr>
        <w:shd w:val="clear" w:color="auto" w:fill="FFFFFF"/>
        <w:textAlignment w:val="baseline"/>
        <w:rPr>
          <w:color w:val="FF0000"/>
        </w:rPr>
      </w:pPr>
    </w:p>
    <w:p w:rsidR="00FE58F5" w:rsidRPr="007B531F" w:rsidRDefault="00FE58F5" w:rsidP="003E4912">
      <w:pPr>
        <w:ind w:firstLine="708"/>
      </w:pPr>
      <w:r w:rsidRPr="007B531F">
        <w:t>V uvedených sportovních soutěžích se naši žáci umístili na</w:t>
      </w:r>
      <w:r w:rsidR="00A9692C" w:rsidRPr="007B531F">
        <w:t xml:space="preserve"> </w:t>
      </w:r>
      <w:r w:rsidRPr="007B531F">
        <w:t>1. místě: Atletický 4boj</w:t>
      </w:r>
      <w:r w:rsidR="007B531F">
        <w:t xml:space="preserve">       </w:t>
      </w:r>
      <w:r w:rsidRPr="007B531F">
        <w:t>(</w:t>
      </w:r>
      <w:r w:rsidR="0016221D" w:rsidRPr="007B531F">
        <w:t>st. žákyně</w:t>
      </w:r>
      <w:r w:rsidRPr="007B531F">
        <w:t>), Plavání (</w:t>
      </w:r>
      <w:r w:rsidR="0016221D" w:rsidRPr="007B531F">
        <w:t>štafety 6. tříd</w:t>
      </w:r>
      <w:r w:rsidRPr="007B531F">
        <w:t>), Cross Cup (</w:t>
      </w:r>
      <w:r w:rsidR="00D41860" w:rsidRPr="007B531F">
        <w:t>5</w:t>
      </w:r>
      <w:r w:rsidRPr="007B531F">
        <w:t xml:space="preserve">. tř.), </w:t>
      </w:r>
      <w:r w:rsidR="00624DBC" w:rsidRPr="007B531F">
        <w:t>Atletika pro děti</w:t>
      </w:r>
      <w:r w:rsidR="008F4618" w:rsidRPr="007B531F">
        <w:t xml:space="preserve"> (3. tř.)</w:t>
      </w:r>
      <w:r w:rsidR="00A9692C" w:rsidRPr="007B531F">
        <w:t xml:space="preserve">, </w:t>
      </w:r>
      <w:r w:rsidR="005601F5" w:rsidRPr="007B531F">
        <w:t>Kop cup 2020 (2. tř.)</w:t>
      </w:r>
    </w:p>
    <w:p w:rsidR="00FE58F5" w:rsidRPr="001F6A12" w:rsidRDefault="00FE58F5" w:rsidP="003E4912">
      <w:pPr>
        <w:ind w:firstLine="708"/>
        <w:rPr>
          <w:color w:val="FF0000"/>
        </w:rPr>
      </w:pPr>
    </w:p>
    <w:p w:rsidR="00166D76" w:rsidRPr="001F6A12" w:rsidRDefault="00166D76" w:rsidP="00517858">
      <w:pPr>
        <w:rPr>
          <w:color w:val="FF0000"/>
        </w:rPr>
      </w:pPr>
    </w:p>
    <w:p w:rsidR="0052774C" w:rsidRPr="006146F8" w:rsidRDefault="0052774C" w:rsidP="00BA4477">
      <w:pPr>
        <w:pStyle w:val="Nadpis1"/>
        <w:numPr>
          <w:ilvl w:val="0"/>
          <w:numId w:val="22"/>
        </w:numPr>
      </w:pPr>
      <w:r w:rsidRPr="006146F8">
        <w:t xml:space="preserve">Polytechnická výchova </w:t>
      </w:r>
    </w:p>
    <w:p w:rsidR="00122111" w:rsidRPr="006146F8" w:rsidRDefault="00122111" w:rsidP="00122111">
      <w:pPr>
        <w:ind w:left="360"/>
        <w:rPr>
          <w:b/>
        </w:rPr>
      </w:pPr>
    </w:p>
    <w:p w:rsidR="00122111" w:rsidRPr="006146F8" w:rsidRDefault="00D266B9" w:rsidP="004C69FB">
      <w:pPr>
        <w:ind w:firstLine="708"/>
      </w:pPr>
      <w:r w:rsidRPr="006146F8">
        <w:t xml:space="preserve">Polytechnická výuka </w:t>
      </w:r>
      <w:r w:rsidR="00614101" w:rsidRPr="006146F8">
        <w:t xml:space="preserve">probíhá na prvním stupni spíše ve třídách a na druhém stupni v dílnách. Žáci se se seznamují s různým materiálem, </w:t>
      </w:r>
      <w:r w:rsidR="006A4898" w:rsidRPr="006146F8">
        <w:t>je</w:t>
      </w:r>
      <w:r w:rsidR="00614101" w:rsidRPr="006146F8">
        <w:t>ho zpracováním a různým využitím. Učí se pracovat i s materiály odpadovými. Žáci pracují se dřevem, hlínou, textilem, plasty, papírem,</w:t>
      </w:r>
      <w:r w:rsidR="006A4898" w:rsidRPr="006146F8">
        <w:t xml:space="preserve"> sádrou, drátem, přírodními materiály atd</w:t>
      </w:r>
      <w:r w:rsidR="009253C0" w:rsidRPr="006146F8">
        <w:t xml:space="preserve">. </w:t>
      </w:r>
      <w:r w:rsidR="006A4898" w:rsidRPr="006146F8">
        <w:t>Žáci se učí nejen hlavou, ale i rukama. Někteří se k práci staví velmi šikovně a někomu dá i jednoduchý výrobek zabrat. Žáci se učí úctě k vlastní i cizí práci, svoje výrobky s pýchou vystavují. Znalost základních techniky zpracování různých materiálů využijí</w:t>
      </w:r>
      <w:r w:rsidR="00614101" w:rsidRPr="006146F8">
        <w:t xml:space="preserve"> </w:t>
      </w:r>
      <w:r w:rsidR="006A4898" w:rsidRPr="006146F8">
        <w:t>i v teoretických předmětech.</w:t>
      </w:r>
      <w:r w:rsidR="004C69FB">
        <w:t xml:space="preserve"> </w:t>
      </w:r>
      <w:r w:rsidR="006A4898" w:rsidRPr="006146F8">
        <w:t>Svou zručnost si upevňují</w:t>
      </w:r>
      <w:r w:rsidR="004C69FB">
        <w:br/>
      </w:r>
      <w:r w:rsidR="006A4898" w:rsidRPr="006146F8">
        <w:t xml:space="preserve">i v kroužcích: </w:t>
      </w:r>
      <w:r w:rsidR="00122111" w:rsidRPr="006146F8">
        <w:t>Malý badatel, Malý programátor, Vědecké pokusy.</w:t>
      </w:r>
    </w:p>
    <w:p w:rsidR="006A4898" w:rsidRPr="001F6A12" w:rsidRDefault="006A4898" w:rsidP="006A4898">
      <w:pPr>
        <w:rPr>
          <w:color w:val="FF0000"/>
        </w:rPr>
      </w:pPr>
    </w:p>
    <w:p w:rsidR="0052774C" w:rsidRPr="004401BF" w:rsidRDefault="00122111" w:rsidP="00BA4477">
      <w:pPr>
        <w:pStyle w:val="Nadpis1"/>
        <w:numPr>
          <w:ilvl w:val="0"/>
          <w:numId w:val="22"/>
        </w:numPr>
      </w:pPr>
      <w:r w:rsidRPr="004401BF">
        <w:t>Formy propagace školy</w:t>
      </w:r>
    </w:p>
    <w:p w:rsidR="0052774C" w:rsidRPr="004401BF" w:rsidRDefault="0052774C" w:rsidP="008569DB">
      <w:pPr>
        <w:ind w:left="360"/>
        <w:rPr>
          <w:b/>
        </w:rPr>
      </w:pPr>
    </w:p>
    <w:p w:rsidR="0052774C" w:rsidRPr="004401BF" w:rsidRDefault="0052774C" w:rsidP="008569DB">
      <w:pPr>
        <w:ind w:firstLine="708"/>
      </w:pPr>
      <w:r w:rsidRPr="004401BF">
        <w:t>Propagace školy je zaměřena především na jazyk</w:t>
      </w:r>
      <w:r w:rsidR="00122111" w:rsidRPr="004401BF">
        <w:t xml:space="preserve">ové vzdělávání. </w:t>
      </w:r>
      <w:r w:rsidRPr="004401BF">
        <w:t>V</w:t>
      </w:r>
      <w:r w:rsidR="00122111" w:rsidRPr="004401BF">
        <w:t> tomto školním roce se prezentovala</w:t>
      </w:r>
      <w:r w:rsidRPr="004401BF">
        <w:t xml:space="preserve"> zejména ve směru propagace školy sm</w:t>
      </w:r>
      <w:r w:rsidR="00122111" w:rsidRPr="004401BF">
        <w:t>ěrem do škol EU v rámci projektu</w:t>
      </w:r>
      <w:r w:rsidR="004C69FB">
        <w:t xml:space="preserve"> eTwinning.</w:t>
      </w:r>
      <w:r w:rsidR="005C4A2F" w:rsidRPr="004401BF">
        <w:t xml:space="preserve"> </w:t>
      </w:r>
    </w:p>
    <w:p w:rsidR="005C4A2F" w:rsidRPr="004401BF" w:rsidRDefault="005C4A2F" w:rsidP="008569DB">
      <w:pPr>
        <w:ind w:firstLine="708"/>
      </w:pPr>
      <w:r w:rsidRPr="004401BF">
        <w:t>Šk</w:t>
      </w:r>
      <w:r w:rsidR="004C69FB">
        <w:t>ola pořádala olympiádu v německém jazyku.</w:t>
      </w:r>
    </w:p>
    <w:p w:rsidR="00B7101D" w:rsidRPr="004401BF" w:rsidRDefault="00B7101D" w:rsidP="008569DB">
      <w:pPr>
        <w:ind w:firstLine="708"/>
      </w:pPr>
    </w:p>
    <w:p w:rsidR="009C3DC4" w:rsidRPr="004401BF" w:rsidRDefault="008569DB" w:rsidP="008569DB">
      <w:pPr>
        <w:ind w:firstLine="708"/>
      </w:pPr>
      <w:r w:rsidRPr="004401BF">
        <w:t>Zapo</w:t>
      </w:r>
      <w:r w:rsidR="00122111" w:rsidRPr="004401BF">
        <w:t>jena byla také</w:t>
      </w:r>
      <w:r w:rsidR="0052774C" w:rsidRPr="004401BF">
        <w:t xml:space="preserve"> do aktivit tzv. „Škol aktivních“</w:t>
      </w:r>
      <w:r w:rsidR="00122111" w:rsidRPr="004401BF">
        <w:t>. Jsme Fakultní školou PedF UK. Spolupracovali jsme</w:t>
      </w:r>
      <w:r w:rsidR="0052774C" w:rsidRPr="004401BF">
        <w:t xml:space="preserve"> i s</w:t>
      </w:r>
      <w:r w:rsidR="00122111" w:rsidRPr="004401BF">
        <w:t> PřF UK, MFF UK, FTVS – přijímali jsme</w:t>
      </w:r>
      <w:r w:rsidR="0052774C" w:rsidRPr="004401BF">
        <w:t xml:space="preserve"> jejich studenty učitelského směru</w:t>
      </w:r>
      <w:r w:rsidR="00122111" w:rsidRPr="004401BF">
        <w:t xml:space="preserve"> na praxi. Připravovali jsme</w:t>
      </w:r>
      <w:r w:rsidR="0052774C" w:rsidRPr="004401BF">
        <w:t xml:space="preserve"> také studenty středních pedagogických škol v rámci řízených praxí vychovatelství</w:t>
      </w:r>
      <w:r w:rsidR="002D0F79">
        <w:t xml:space="preserve"> (z důvodu COVID-19 </w:t>
      </w:r>
      <w:proofErr w:type="gramStart"/>
      <w:r w:rsidR="002D0F79">
        <w:t>se  praxe</w:t>
      </w:r>
      <w:proofErr w:type="gramEnd"/>
      <w:r w:rsidR="002D0F79">
        <w:t xml:space="preserve"> neuskutečnila). </w:t>
      </w:r>
    </w:p>
    <w:p w:rsidR="008569DB" w:rsidRPr="004401BF" w:rsidRDefault="008569DB" w:rsidP="008569DB">
      <w:pPr>
        <w:ind w:firstLine="708"/>
      </w:pPr>
    </w:p>
    <w:p w:rsidR="006A4898" w:rsidRPr="004401BF" w:rsidRDefault="00E0273B" w:rsidP="008569DB">
      <w:pPr>
        <w:ind w:firstLine="708"/>
      </w:pPr>
      <w:r w:rsidRPr="004401BF">
        <w:t>V P</w:t>
      </w:r>
      <w:r w:rsidR="008569DB" w:rsidRPr="004401BF">
        <w:t>ražském deníku, v rubrice moje první tablo, byly zveřejněny fotog</w:t>
      </w:r>
      <w:r w:rsidR="006A4898" w:rsidRPr="004401BF">
        <w:t>rafie 1. tříd s krátkým článkem.</w:t>
      </w:r>
    </w:p>
    <w:p w:rsidR="007F6B2E" w:rsidRPr="004401BF" w:rsidRDefault="007F6B2E" w:rsidP="008569DB">
      <w:pPr>
        <w:ind w:firstLine="708"/>
      </w:pPr>
    </w:p>
    <w:p w:rsidR="004C69FB" w:rsidRDefault="006A4898" w:rsidP="00EE4993">
      <w:pPr>
        <w:ind w:firstLine="708"/>
      </w:pPr>
      <w:r w:rsidRPr="004401BF">
        <w:t xml:space="preserve">Dvakrát se škola objevila i v regionální televizi. Poprvé při </w:t>
      </w:r>
      <w:r w:rsidR="005C4A2F" w:rsidRPr="004401BF">
        <w:t>zahájení školního roku a spuštění programu „Začít spolu“</w:t>
      </w:r>
      <w:r w:rsidRPr="004401BF">
        <w:t xml:space="preserve">, podruhé </w:t>
      </w:r>
      <w:r w:rsidR="00797AB2" w:rsidRPr="004401BF">
        <w:t>projevila televize zájem o</w:t>
      </w:r>
      <w:r w:rsidR="005C4A2F" w:rsidRPr="004401BF">
        <w:t xml:space="preserve"> slavnostní ukončení školního roku a rozloučení s absolventy.</w:t>
      </w:r>
      <w:r w:rsidR="00797AB2" w:rsidRPr="004401BF">
        <w:t xml:space="preserve"> </w:t>
      </w:r>
    </w:p>
    <w:p w:rsidR="004C69FB" w:rsidRDefault="004C69FB" w:rsidP="00EE4993">
      <w:pPr>
        <w:ind w:firstLine="708"/>
      </w:pPr>
    </w:p>
    <w:p w:rsidR="004C69FB" w:rsidRDefault="004C69FB" w:rsidP="00EE4993">
      <w:pPr>
        <w:ind w:firstLine="708"/>
      </w:pPr>
    </w:p>
    <w:p w:rsidR="004C69FB" w:rsidRDefault="004C69FB" w:rsidP="00EE4993">
      <w:pPr>
        <w:ind w:firstLine="708"/>
      </w:pPr>
    </w:p>
    <w:p w:rsidR="0052774C" w:rsidRPr="004401BF" w:rsidRDefault="0052774C" w:rsidP="00BA4477">
      <w:pPr>
        <w:pStyle w:val="Nadpis1"/>
        <w:numPr>
          <w:ilvl w:val="0"/>
          <w:numId w:val="22"/>
        </w:numPr>
      </w:pPr>
      <w:r w:rsidRPr="004401BF">
        <w:t xml:space="preserve">Další aktivity školy </w:t>
      </w:r>
    </w:p>
    <w:p w:rsidR="00122111" w:rsidRPr="004401BF" w:rsidRDefault="00122111" w:rsidP="008569DB">
      <w:pPr>
        <w:ind w:left="360"/>
      </w:pPr>
    </w:p>
    <w:p w:rsidR="0052774C" w:rsidRPr="004401BF" w:rsidRDefault="002D0F79" w:rsidP="008569DB">
      <w:pPr>
        <w:rPr>
          <w:i/>
        </w:rPr>
      </w:pPr>
      <w:r>
        <w:t xml:space="preserve">           </w:t>
      </w:r>
      <w:r w:rsidR="004401BF" w:rsidRPr="004401BF">
        <w:t>Aktivity školy, které se měly konat ve druhém pololetí, byly zrušeny. Zahradní slavnost, setkání se seniory, kavárny a přednášky pro rodiče, tematické výlety, vystoupení absolventů…. Vše se muselo podřídit nouzovému fungování škol.</w:t>
      </w:r>
    </w:p>
    <w:p w:rsidR="001242AD" w:rsidRPr="001F6A12" w:rsidRDefault="001242AD" w:rsidP="0052774C">
      <w:pPr>
        <w:rPr>
          <w:i/>
          <w:color w:val="FF0000"/>
        </w:rPr>
      </w:pPr>
    </w:p>
    <w:p w:rsidR="0052774C" w:rsidRPr="004401BF" w:rsidRDefault="0052774C" w:rsidP="00BA4477">
      <w:pPr>
        <w:pStyle w:val="Nadpis1"/>
        <w:numPr>
          <w:ilvl w:val="0"/>
          <w:numId w:val="22"/>
        </w:numPr>
      </w:pPr>
      <w:r w:rsidRPr="004401BF">
        <w:t>Další údaje o Z</w:t>
      </w:r>
      <w:r w:rsidR="008569DB" w:rsidRPr="004401BF">
        <w:t>Š, které považujete za důležité</w:t>
      </w:r>
    </w:p>
    <w:p w:rsidR="0052774C" w:rsidRPr="004401BF" w:rsidRDefault="0052774C" w:rsidP="0052774C">
      <w:pPr>
        <w:pStyle w:val="Podtitul1"/>
        <w:ind w:left="360"/>
        <w:jc w:val="both"/>
        <w:rPr>
          <w:bCs w:val="0"/>
        </w:rPr>
      </w:pPr>
    </w:p>
    <w:p w:rsidR="00025511" w:rsidRPr="004401BF" w:rsidRDefault="0052774C" w:rsidP="00B7101D">
      <w:pPr>
        <w:pStyle w:val="Podtitul1"/>
        <w:ind w:firstLine="708"/>
        <w:jc w:val="both"/>
        <w:rPr>
          <w:b w:val="0"/>
          <w:bCs w:val="0"/>
        </w:rPr>
      </w:pPr>
      <w:r w:rsidRPr="004401BF">
        <w:rPr>
          <w:b w:val="0"/>
          <w:bCs w:val="0"/>
        </w:rPr>
        <w:t xml:space="preserve">Škola je členem „PartnerSchulen der Zukunft“, což představuje cca 107 škol </w:t>
      </w:r>
      <w:r w:rsidR="002D0F79">
        <w:rPr>
          <w:b w:val="0"/>
          <w:bCs w:val="0"/>
        </w:rPr>
        <w:br/>
      </w:r>
      <w:r w:rsidRPr="004401BF">
        <w:rPr>
          <w:b w:val="0"/>
          <w:bCs w:val="0"/>
        </w:rPr>
        <w:t>na různých kontinentech, které vyučují německý jazyk, i jako bilingvní výuku. Škola se pyš</w:t>
      </w:r>
      <w:r w:rsidR="008569DB" w:rsidRPr="004401BF">
        <w:rPr>
          <w:b w:val="0"/>
          <w:bCs w:val="0"/>
        </w:rPr>
        <w:t>ní titulem „Aktivní škola“.</w:t>
      </w:r>
    </w:p>
    <w:p w:rsidR="00025511" w:rsidRPr="001F6A12" w:rsidRDefault="00025511" w:rsidP="00B7101D">
      <w:pPr>
        <w:pStyle w:val="Podtitul1"/>
        <w:ind w:firstLine="708"/>
        <w:jc w:val="both"/>
        <w:rPr>
          <w:b w:val="0"/>
          <w:bCs w:val="0"/>
          <w:color w:val="FF0000"/>
        </w:rPr>
      </w:pPr>
    </w:p>
    <w:p w:rsidR="0052774C" w:rsidRPr="00E8607C" w:rsidRDefault="0052774C" w:rsidP="00BA4477">
      <w:pPr>
        <w:pStyle w:val="Nadpis1"/>
        <w:numPr>
          <w:ilvl w:val="0"/>
          <w:numId w:val="22"/>
        </w:numPr>
      </w:pPr>
      <w:r w:rsidRPr="00E8607C">
        <w:t>Výsledky kontrol ČŠI, případně jiných kontrol</w:t>
      </w:r>
    </w:p>
    <w:p w:rsidR="0052774C" w:rsidRPr="001F6A12" w:rsidRDefault="0052774C" w:rsidP="0052774C">
      <w:pPr>
        <w:ind w:left="360"/>
        <w:rPr>
          <w:color w:val="FF0000"/>
        </w:rPr>
      </w:pPr>
    </w:p>
    <w:p w:rsidR="0052774C" w:rsidRPr="004401BF" w:rsidRDefault="0052774C" w:rsidP="00C63520">
      <w:pPr>
        <w:pStyle w:val="Nadpis2"/>
        <w:numPr>
          <w:ilvl w:val="0"/>
          <w:numId w:val="33"/>
        </w:numPr>
      </w:pPr>
      <w:r w:rsidRPr="004401BF">
        <w:t>Kontrola ČŠI</w:t>
      </w:r>
    </w:p>
    <w:p w:rsidR="0052774C" w:rsidRPr="004401BF" w:rsidRDefault="0052774C" w:rsidP="00822505">
      <w:pPr>
        <w:tabs>
          <w:tab w:val="num" w:pos="284"/>
          <w:tab w:val="left" w:pos="851"/>
        </w:tabs>
      </w:pPr>
    </w:p>
    <w:p w:rsidR="00073376" w:rsidRPr="004401BF" w:rsidRDefault="009253C0" w:rsidP="004401BF">
      <w:pPr>
        <w:tabs>
          <w:tab w:val="num" w:pos="284"/>
          <w:tab w:val="left" w:pos="851"/>
        </w:tabs>
      </w:pPr>
      <w:r w:rsidRPr="004401BF">
        <w:tab/>
      </w:r>
      <w:r w:rsidRPr="004401BF">
        <w:tab/>
      </w:r>
      <w:r w:rsidR="00F056E8" w:rsidRPr="004401BF">
        <w:t xml:space="preserve">Kontrola ČŠI </w:t>
      </w:r>
      <w:r w:rsidR="004401BF" w:rsidRPr="004401BF">
        <w:t>žádná neproběhla, stížnost na ČŠI nebyla podána.</w:t>
      </w:r>
    </w:p>
    <w:p w:rsidR="0052774C" w:rsidRPr="001F6A12" w:rsidRDefault="0052774C" w:rsidP="0052774C">
      <w:pPr>
        <w:pStyle w:val="Odstavecseseznamem"/>
        <w:tabs>
          <w:tab w:val="num" w:pos="284"/>
          <w:tab w:val="left" w:pos="851"/>
        </w:tabs>
        <w:ind w:left="0"/>
        <w:rPr>
          <w:b/>
          <w:color w:val="FF0000"/>
          <w:sz w:val="24"/>
          <w:u w:val="single"/>
        </w:rPr>
      </w:pPr>
    </w:p>
    <w:p w:rsidR="0052774C" w:rsidRPr="004401BF" w:rsidRDefault="0052774C" w:rsidP="00C63520">
      <w:pPr>
        <w:pStyle w:val="Nadpis2"/>
        <w:numPr>
          <w:ilvl w:val="0"/>
          <w:numId w:val="33"/>
        </w:numPr>
        <w:rPr>
          <w:bCs/>
          <w:color w:val="000000" w:themeColor="text1"/>
        </w:rPr>
      </w:pPr>
      <w:r w:rsidRPr="004401BF">
        <w:rPr>
          <w:bCs/>
          <w:color w:val="000000" w:themeColor="text1"/>
        </w:rPr>
        <w:t>Kontroly provedené jinými kontrolními orgány</w:t>
      </w:r>
    </w:p>
    <w:p w:rsidR="0052774C" w:rsidRPr="00912E50" w:rsidRDefault="0052774C" w:rsidP="0052774C">
      <w:pPr>
        <w:tabs>
          <w:tab w:val="num" w:pos="284"/>
          <w:tab w:val="left" w:pos="851"/>
        </w:tabs>
        <w:rPr>
          <w:bCs/>
          <w:color w:val="000000" w:themeColor="text1"/>
          <w:u w:val="single"/>
        </w:rPr>
      </w:pPr>
    </w:p>
    <w:p w:rsidR="00912E50" w:rsidRPr="007B5E76" w:rsidRDefault="007B5E76" w:rsidP="007B5E76">
      <w:pPr>
        <w:tabs>
          <w:tab w:val="left" w:pos="851"/>
        </w:tabs>
        <w:rPr>
          <w:b/>
          <w:color w:val="000000" w:themeColor="text1"/>
          <w:u w:val="single"/>
        </w:rPr>
      </w:pPr>
      <w:bookmarkStart w:id="4" w:name="_Hlk52535353"/>
      <w:r>
        <w:rPr>
          <w:bCs/>
          <w:color w:val="000000" w:themeColor="text1"/>
        </w:rPr>
        <w:tab/>
      </w:r>
      <w:r w:rsidRPr="007B5E76">
        <w:rPr>
          <w:b/>
          <w:color w:val="000000" w:themeColor="text1"/>
          <w:u w:val="single"/>
        </w:rPr>
        <w:t>30.</w:t>
      </w:r>
      <w:r w:rsidR="00912E50" w:rsidRPr="007B5E76">
        <w:rPr>
          <w:b/>
          <w:color w:val="000000" w:themeColor="text1"/>
          <w:u w:val="single"/>
        </w:rPr>
        <w:t>9. 2019 Úřad Městské části Praha 11</w:t>
      </w:r>
    </w:p>
    <w:p w:rsidR="0052774C" w:rsidRPr="00912E50" w:rsidRDefault="0052774C" w:rsidP="00DE690D">
      <w:pPr>
        <w:tabs>
          <w:tab w:val="left" w:pos="851"/>
        </w:tabs>
        <w:jc w:val="left"/>
        <w:rPr>
          <w:bCs/>
          <w:color w:val="000000" w:themeColor="text1"/>
        </w:rPr>
      </w:pPr>
    </w:p>
    <w:p w:rsidR="00912E50" w:rsidRDefault="0052774C" w:rsidP="00912E50">
      <w:pPr>
        <w:tabs>
          <w:tab w:val="left" w:pos="851"/>
        </w:tabs>
        <w:spacing w:line="360" w:lineRule="auto"/>
        <w:rPr>
          <w:bCs/>
          <w:color w:val="000000" w:themeColor="text1"/>
        </w:rPr>
      </w:pPr>
      <w:r w:rsidRPr="00912E50">
        <w:rPr>
          <w:bCs/>
          <w:color w:val="000000" w:themeColor="text1"/>
        </w:rPr>
        <w:t xml:space="preserve">Program kontroly: </w:t>
      </w:r>
      <w:r w:rsidR="00912E50">
        <w:rPr>
          <w:bCs/>
          <w:color w:val="000000" w:themeColor="text1"/>
        </w:rPr>
        <w:t xml:space="preserve">inventura pokladen </w:t>
      </w:r>
    </w:p>
    <w:p w:rsidR="00B326AD" w:rsidRPr="001F6A12" w:rsidRDefault="00B326AD" w:rsidP="0052774C">
      <w:pPr>
        <w:tabs>
          <w:tab w:val="left" w:pos="851"/>
        </w:tabs>
        <w:rPr>
          <w:color w:val="FF0000"/>
        </w:rPr>
      </w:pPr>
    </w:p>
    <w:p w:rsidR="0052774C" w:rsidRPr="00912E50" w:rsidRDefault="0052774C" w:rsidP="0052774C">
      <w:pPr>
        <w:tabs>
          <w:tab w:val="left" w:pos="567"/>
        </w:tabs>
        <w:rPr>
          <w:color w:val="000000" w:themeColor="text1"/>
        </w:rPr>
      </w:pPr>
      <w:r w:rsidRPr="00912E50">
        <w:rPr>
          <w:color w:val="000000" w:themeColor="text1"/>
        </w:rPr>
        <w:t>Závěr:</w:t>
      </w:r>
    </w:p>
    <w:p w:rsidR="00912E50" w:rsidRDefault="00912E50" w:rsidP="007E3A42">
      <w:pPr>
        <w:pStyle w:val="Odstavecseseznamem"/>
        <w:numPr>
          <w:ilvl w:val="0"/>
          <w:numId w:val="11"/>
        </w:numPr>
        <w:tabs>
          <w:tab w:val="left" w:pos="567"/>
        </w:tabs>
        <w:rPr>
          <w:color w:val="000000" w:themeColor="text1"/>
          <w:sz w:val="24"/>
        </w:rPr>
      </w:pPr>
      <w:r w:rsidRPr="00912E50">
        <w:rPr>
          <w:color w:val="000000" w:themeColor="text1"/>
          <w:sz w:val="24"/>
        </w:rPr>
        <w:t>P</w:t>
      </w:r>
      <w:r>
        <w:rPr>
          <w:color w:val="000000" w:themeColor="text1"/>
          <w:sz w:val="24"/>
        </w:rPr>
        <w:t>okladna FKSP a ŠJ bez závad.</w:t>
      </w:r>
    </w:p>
    <w:p w:rsidR="00912E50" w:rsidRDefault="00912E50" w:rsidP="007E3A42">
      <w:pPr>
        <w:pStyle w:val="Odstavecseseznamem"/>
        <w:numPr>
          <w:ilvl w:val="0"/>
          <w:numId w:val="11"/>
        </w:numPr>
        <w:tabs>
          <w:tab w:val="left" w:pos="567"/>
        </w:tabs>
        <w:rPr>
          <w:color w:val="000000" w:themeColor="text1"/>
          <w:sz w:val="24"/>
        </w:rPr>
      </w:pPr>
      <w:r>
        <w:rPr>
          <w:color w:val="000000" w:themeColor="text1"/>
          <w:sz w:val="24"/>
        </w:rPr>
        <w:t>Pokladna školy – přebytek 110,- Kč, přebytek přijat do poklady 30. 9. 2020, příjmový pokladní doklad č. 267.</w:t>
      </w:r>
    </w:p>
    <w:p w:rsidR="00912E50" w:rsidRDefault="00912E50" w:rsidP="00912E50">
      <w:pPr>
        <w:tabs>
          <w:tab w:val="left" w:pos="567"/>
        </w:tabs>
        <w:rPr>
          <w:color w:val="000000" w:themeColor="text1"/>
        </w:rPr>
      </w:pPr>
    </w:p>
    <w:bookmarkEnd w:id="4"/>
    <w:p w:rsidR="00912E50" w:rsidRDefault="00912E50" w:rsidP="00912E50">
      <w:pPr>
        <w:tabs>
          <w:tab w:val="left" w:pos="567"/>
        </w:tabs>
        <w:rPr>
          <w:color w:val="000000" w:themeColor="text1"/>
        </w:rPr>
      </w:pPr>
    </w:p>
    <w:p w:rsidR="002D0F79" w:rsidRDefault="002D0F79" w:rsidP="002D0F79">
      <w:pPr>
        <w:tabs>
          <w:tab w:val="left" w:pos="851"/>
        </w:tabs>
        <w:ind w:left="720"/>
        <w:rPr>
          <w:bCs/>
          <w:color w:val="000000" w:themeColor="text1"/>
        </w:rPr>
      </w:pPr>
    </w:p>
    <w:p w:rsidR="002D0F79" w:rsidRDefault="002D0F79" w:rsidP="007B5E76">
      <w:pPr>
        <w:tabs>
          <w:tab w:val="left" w:pos="851"/>
        </w:tabs>
        <w:rPr>
          <w:bCs/>
          <w:color w:val="000000" w:themeColor="text1"/>
        </w:rPr>
      </w:pPr>
    </w:p>
    <w:p w:rsidR="00912E50" w:rsidRPr="007B5E76" w:rsidRDefault="007B5E76" w:rsidP="002D0F79">
      <w:pPr>
        <w:tabs>
          <w:tab w:val="left" w:pos="851"/>
        </w:tabs>
        <w:ind w:firstLine="567"/>
        <w:rPr>
          <w:b/>
          <w:color w:val="000000" w:themeColor="text1"/>
          <w:u w:val="single"/>
        </w:rPr>
      </w:pPr>
      <w:r w:rsidRPr="007B5E76">
        <w:rPr>
          <w:b/>
          <w:color w:val="000000" w:themeColor="text1"/>
          <w:u w:val="single"/>
        </w:rPr>
        <w:lastRenderedPageBreak/>
        <w:t>12.</w:t>
      </w:r>
      <w:r w:rsidR="00912E50" w:rsidRPr="007B5E76">
        <w:rPr>
          <w:b/>
          <w:color w:val="000000" w:themeColor="text1"/>
          <w:u w:val="single"/>
        </w:rPr>
        <w:t>6. 2020 Hygienická stanice HMP</w:t>
      </w:r>
    </w:p>
    <w:p w:rsidR="00912E50" w:rsidRPr="00912E50" w:rsidRDefault="00912E50" w:rsidP="00912E50">
      <w:pPr>
        <w:tabs>
          <w:tab w:val="left" w:pos="851"/>
        </w:tabs>
        <w:jc w:val="left"/>
        <w:rPr>
          <w:bCs/>
          <w:color w:val="000000" w:themeColor="text1"/>
        </w:rPr>
      </w:pPr>
    </w:p>
    <w:p w:rsidR="00912E50" w:rsidRDefault="00912E50" w:rsidP="002D0F79">
      <w:pPr>
        <w:tabs>
          <w:tab w:val="left" w:pos="851"/>
        </w:tabs>
        <w:rPr>
          <w:bCs/>
          <w:color w:val="000000" w:themeColor="text1"/>
        </w:rPr>
      </w:pPr>
      <w:r>
        <w:rPr>
          <w:bCs/>
          <w:color w:val="000000" w:themeColor="text1"/>
        </w:rPr>
        <w:t>Místo k</w:t>
      </w:r>
      <w:r w:rsidRPr="00912E50">
        <w:rPr>
          <w:bCs/>
          <w:color w:val="000000" w:themeColor="text1"/>
        </w:rPr>
        <w:t>ontroly:</w:t>
      </w:r>
      <w:r>
        <w:rPr>
          <w:bCs/>
          <w:color w:val="000000" w:themeColor="text1"/>
        </w:rPr>
        <w:t xml:space="preserve"> školní jídelna při ZŠ s RvJ</w:t>
      </w:r>
    </w:p>
    <w:p w:rsidR="002D0F79" w:rsidRDefault="00912E50" w:rsidP="002D0F79">
      <w:pPr>
        <w:tabs>
          <w:tab w:val="left" w:pos="851"/>
        </w:tabs>
        <w:rPr>
          <w:bCs/>
          <w:color w:val="000000" w:themeColor="text1"/>
        </w:rPr>
      </w:pPr>
      <w:r>
        <w:rPr>
          <w:bCs/>
          <w:color w:val="000000" w:themeColor="text1"/>
        </w:rPr>
        <w:t xml:space="preserve">Předmět kontroly: plnění povinností stanovených v nařízení a předpisech platných </w:t>
      </w:r>
    </w:p>
    <w:p w:rsidR="00912E50" w:rsidRDefault="002D0F79" w:rsidP="002D0F79">
      <w:pPr>
        <w:tabs>
          <w:tab w:val="left" w:pos="851"/>
        </w:tabs>
        <w:rPr>
          <w:bCs/>
          <w:color w:val="000000" w:themeColor="text1"/>
        </w:rPr>
      </w:pPr>
      <w:r>
        <w:rPr>
          <w:bCs/>
          <w:color w:val="000000" w:themeColor="text1"/>
        </w:rPr>
        <w:t xml:space="preserve">                              p</w:t>
      </w:r>
      <w:r w:rsidR="00912E50">
        <w:rPr>
          <w:bCs/>
          <w:color w:val="000000" w:themeColor="text1"/>
        </w:rPr>
        <w:t>ro</w:t>
      </w:r>
      <w:r>
        <w:rPr>
          <w:bCs/>
          <w:color w:val="000000" w:themeColor="text1"/>
        </w:rPr>
        <w:t xml:space="preserve"> </w:t>
      </w:r>
      <w:r w:rsidR="00912E50">
        <w:rPr>
          <w:bCs/>
          <w:color w:val="000000" w:themeColor="text1"/>
        </w:rPr>
        <w:t xml:space="preserve">provozovatele potravinářských podniků. </w:t>
      </w:r>
    </w:p>
    <w:p w:rsidR="00912E50" w:rsidRDefault="00912E50" w:rsidP="002D0F79">
      <w:pPr>
        <w:tabs>
          <w:tab w:val="left" w:pos="851"/>
        </w:tabs>
        <w:rPr>
          <w:bCs/>
          <w:color w:val="000000" w:themeColor="text1"/>
        </w:rPr>
      </w:pPr>
    </w:p>
    <w:p w:rsidR="00912E50" w:rsidRPr="00912E50" w:rsidRDefault="002D0F79" w:rsidP="002D0F79">
      <w:pPr>
        <w:tabs>
          <w:tab w:val="left" w:pos="851"/>
        </w:tabs>
        <w:rPr>
          <w:bCs/>
          <w:color w:val="000000" w:themeColor="text1"/>
        </w:rPr>
      </w:pPr>
      <w:r>
        <w:rPr>
          <w:bCs/>
          <w:color w:val="000000" w:themeColor="text1"/>
        </w:rPr>
        <w:t xml:space="preserve">       </w:t>
      </w:r>
      <w:r w:rsidR="00912E50">
        <w:rPr>
          <w:bCs/>
          <w:color w:val="000000" w:themeColor="text1"/>
        </w:rPr>
        <w:t xml:space="preserve">Kontrola musela být provedena, neboť během úřední kontroly ze dne 13. 12. 2019 provedené v souladu s tímto nařízením byl na straně téhož provozovatele zjištěn nesoulad uveden v protokolu o kontrole čj. HSHMP 67212/2020. Kontrola byla provedena za účelem ověření, zda byla zjednána náprava. </w:t>
      </w:r>
      <w:r w:rsidR="00912E50" w:rsidRPr="00912E50">
        <w:rPr>
          <w:bCs/>
          <w:color w:val="000000" w:themeColor="text1"/>
        </w:rPr>
        <w:t xml:space="preserve"> </w:t>
      </w:r>
    </w:p>
    <w:p w:rsidR="00912E50" w:rsidRDefault="00912E50" w:rsidP="00912E50">
      <w:pPr>
        <w:tabs>
          <w:tab w:val="left" w:pos="851"/>
        </w:tabs>
        <w:rPr>
          <w:bCs/>
          <w:color w:val="000000" w:themeColor="text1"/>
        </w:rPr>
      </w:pPr>
      <w:r>
        <w:rPr>
          <w:bCs/>
          <w:color w:val="000000" w:themeColor="text1"/>
        </w:rPr>
        <w:t xml:space="preserve"> </w:t>
      </w:r>
    </w:p>
    <w:p w:rsidR="00912E50" w:rsidRPr="001F6A12" w:rsidRDefault="00912E50" w:rsidP="00912E50">
      <w:pPr>
        <w:tabs>
          <w:tab w:val="left" w:pos="851"/>
        </w:tabs>
        <w:rPr>
          <w:color w:val="FF0000"/>
        </w:rPr>
      </w:pPr>
    </w:p>
    <w:p w:rsidR="00912E50" w:rsidRPr="00912E50" w:rsidRDefault="00912E50" w:rsidP="00912E50">
      <w:pPr>
        <w:tabs>
          <w:tab w:val="left" w:pos="567"/>
        </w:tabs>
        <w:rPr>
          <w:color w:val="000000" w:themeColor="text1"/>
        </w:rPr>
      </w:pPr>
      <w:r w:rsidRPr="00912E50">
        <w:rPr>
          <w:color w:val="000000" w:themeColor="text1"/>
        </w:rPr>
        <w:t>Závěr:</w:t>
      </w:r>
    </w:p>
    <w:p w:rsidR="00912E50" w:rsidRDefault="00912E50" w:rsidP="00912E50">
      <w:pPr>
        <w:pStyle w:val="Odstavecseseznamem"/>
        <w:numPr>
          <w:ilvl w:val="0"/>
          <w:numId w:val="11"/>
        </w:numPr>
        <w:tabs>
          <w:tab w:val="left" w:pos="567"/>
        </w:tabs>
        <w:rPr>
          <w:color w:val="000000" w:themeColor="text1"/>
          <w:sz w:val="24"/>
        </w:rPr>
      </w:pPr>
      <w:r>
        <w:rPr>
          <w:color w:val="000000" w:themeColor="text1"/>
          <w:sz w:val="24"/>
        </w:rPr>
        <w:t>Náprava byla provedena.</w:t>
      </w:r>
    </w:p>
    <w:p w:rsidR="00912E50" w:rsidRDefault="00912E50" w:rsidP="00912E50">
      <w:pPr>
        <w:pStyle w:val="Odstavecseseznamem"/>
        <w:numPr>
          <w:ilvl w:val="0"/>
          <w:numId w:val="11"/>
        </w:numPr>
        <w:tabs>
          <w:tab w:val="left" w:pos="567"/>
        </w:tabs>
        <w:rPr>
          <w:color w:val="000000" w:themeColor="text1"/>
          <w:sz w:val="24"/>
        </w:rPr>
      </w:pPr>
      <w:r>
        <w:rPr>
          <w:color w:val="000000" w:themeColor="text1"/>
          <w:sz w:val="24"/>
        </w:rPr>
        <w:t xml:space="preserve">Nebyly nalezeny žádné nedostatky. </w:t>
      </w:r>
    </w:p>
    <w:p w:rsidR="002D0F79" w:rsidRDefault="002D0F79" w:rsidP="002D0F79">
      <w:pPr>
        <w:pStyle w:val="Odstavecseseznamem"/>
        <w:tabs>
          <w:tab w:val="left" w:pos="567"/>
        </w:tabs>
        <w:ind w:left="720"/>
        <w:rPr>
          <w:color w:val="000000" w:themeColor="text1"/>
          <w:sz w:val="24"/>
        </w:rPr>
      </w:pPr>
    </w:p>
    <w:p w:rsidR="004F551A" w:rsidRPr="001F6A12" w:rsidRDefault="004F551A">
      <w:pPr>
        <w:rPr>
          <w:i/>
          <w:color w:val="FF0000"/>
        </w:rPr>
      </w:pPr>
    </w:p>
    <w:p w:rsidR="0052774C" w:rsidRPr="00911A70" w:rsidRDefault="00614101" w:rsidP="00BA4477">
      <w:pPr>
        <w:pStyle w:val="Nadpis1"/>
        <w:numPr>
          <w:ilvl w:val="0"/>
          <w:numId w:val="22"/>
        </w:numPr>
      </w:pPr>
      <w:r w:rsidRPr="00911A70">
        <w:t>Stížnosti na školu (i ŠJ)</w:t>
      </w:r>
    </w:p>
    <w:p w:rsidR="00614101" w:rsidRPr="00911A70" w:rsidRDefault="00614101" w:rsidP="00614101"/>
    <w:p w:rsidR="00692817" w:rsidRPr="00911A70" w:rsidRDefault="002D0F79" w:rsidP="00692817">
      <w:r>
        <w:t xml:space="preserve">         </w:t>
      </w:r>
      <w:r w:rsidR="00692817" w:rsidRPr="00911A70">
        <w:t>V tomto školním roce ČŠI neřešila žádné stížnosti.</w:t>
      </w:r>
    </w:p>
    <w:p w:rsidR="00692817" w:rsidRPr="00911A70" w:rsidRDefault="002D0F79" w:rsidP="00692817">
      <w:r>
        <w:t xml:space="preserve">         </w:t>
      </w:r>
      <w:r w:rsidR="004401BF" w:rsidRPr="00911A70">
        <w:t>Ředitelka projednávala 4</w:t>
      </w:r>
      <w:r w:rsidR="00692817" w:rsidRPr="00911A70">
        <w:t xml:space="preserve"> stížnosti</w:t>
      </w:r>
      <w:r w:rsidR="00614101" w:rsidRPr="00911A70">
        <w:t xml:space="preserve"> a připomínky</w:t>
      </w:r>
      <w:r w:rsidR="00692817" w:rsidRPr="00911A70">
        <w:t xml:space="preserve"> rodičů na výuku</w:t>
      </w:r>
      <w:r w:rsidR="00911A70" w:rsidRPr="00911A70">
        <w:t xml:space="preserve"> ve dvou třídách prvního stupně a výuku jednoho předmětu na druhém stupni.</w:t>
      </w:r>
      <w:r w:rsidR="00614101" w:rsidRPr="00911A70">
        <w:t xml:space="preserve"> </w:t>
      </w:r>
      <w:r w:rsidR="00E8607C">
        <w:t>Stížnosti byly projednány, b</w:t>
      </w:r>
      <w:r w:rsidR="00911A70" w:rsidRPr="00911A70">
        <w:t>y</w:t>
      </w:r>
      <w:r w:rsidR="00614101" w:rsidRPr="00911A70">
        <w:t>l</w:t>
      </w:r>
      <w:r w:rsidR="00E8607C">
        <w:t>y</w:t>
      </w:r>
      <w:r w:rsidR="00614101" w:rsidRPr="00911A70">
        <w:t xml:space="preserve"> pořízen</w:t>
      </w:r>
      <w:r w:rsidR="00911A70" w:rsidRPr="00911A70">
        <w:t>y</w:t>
      </w:r>
      <w:r w:rsidR="00614101" w:rsidRPr="00911A70">
        <w:t xml:space="preserve"> zápis</w:t>
      </w:r>
      <w:r>
        <w:t>y</w:t>
      </w:r>
      <w:r w:rsidR="00614101" w:rsidRPr="00911A70">
        <w:t xml:space="preserve"> a sjednaná náprava. </w:t>
      </w:r>
      <w:r w:rsidR="00911A70" w:rsidRPr="00911A70">
        <w:t xml:space="preserve">Úplná náprava se nezdařila, do běhu školy zasáhl </w:t>
      </w:r>
      <w:r>
        <w:br/>
      </w:r>
      <w:r w:rsidR="00911A70" w:rsidRPr="00911A70">
        <w:t>i C</w:t>
      </w:r>
      <w:r>
        <w:t xml:space="preserve">OVID-19 </w:t>
      </w:r>
      <w:r w:rsidR="00911A70" w:rsidRPr="00911A70">
        <w:t>a nebylo mo</w:t>
      </w:r>
      <w:r w:rsidR="00E8607C">
        <w:t xml:space="preserve">žné situaci uspokojivě dořešit. </w:t>
      </w:r>
      <w:r w:rsidR="00911A70" w:rsidRPr="00911A70">
        <w:t>Během prázdnin byla přijata opatření k </w:t>
      </w:r>
      <w:r w:rsidR="00E8607C">
        <w:t>nápravě</w:t>
      </w:r>
      <w:r w:rsidR="00911A70" w:rsidRPr="00911A70">
        <w:t xml:space="preserve"> (výměna vyučujícího)</w:t>
      </w:r>
      <w:r w:rsidR="00E8607C">
        <w:t>. Na školní jídelnu žádné stížnosti nebyly.</w:t>
      </w:r>
      <w:r w:rsidR="00911A70" w:rsidRPr="00911A70">
        <w:t xml:space="preserve"> </w:t>
      </w:r>
    </w:p>
    <w:p w:rsidR="00692817" w:rsidRPr="001F6A12" w:rsidRDefault="00692817" w:rsidP="00692817">
      <w:pPr>
        <w:rPr>
          <w:color w:val="FF0000"/>
        </w:rPr>
      </w:pPr>
      <w:r w:rsidRPr="001F6A12">
        <w:rPr>
          <w:color w:val="FF0000"/>
        </w:rPr>
        <w:t xml:space="preserve"> </w:t>
      </w:r>
    </w:p>
    <w:p w:rsidR="00A333D9" w:rsidRPr="001F6A12" w:rsidRDefault="00A333D9" w:rsidP="00A333D9">
      <w:pPr>
        <w:ind w:left="360"/>
        <w:rPr>
          <w:b/>
          <w:color w:val="FF0000"/>
        </w:rPr>
      </w:pPr>
    </w:p>
    <w:p w:rsidR="0052774C" w:rsidRPr="00E8607C" w:rsidRDefault="0052774C" w:rsidP="00BA4477">
      <w:pPr>
        <w:pStyle w:val="Nadpis1"/>
        <w:numPr>
          <w:ilvl w:val="0"/>
          <w:numId w:val="22"/>
        </w:numPr>
      </w:pPr>
      <w:r w:rsidRPr="00E8607C">
        <w:t>Připomínky a návrhy ke zřizovateli</w:t>
      </w:r>
    </w:p>
    <w:p w:rsidR="00C63520" w:rsidRPr="00E8607C" w:rsidRDefault="00C63520" w:rsidP="00C63520"/>
    <w:p w:rsidR="00911A70" w:rsidRPr="00E8607C" w:rsidRDefault="00911A70" w:rsidP="002372B7">
      <w:pPr>
        <w:ind w:firstLine="708"/>
      </w:pPr>
      <w:r w:rsidRPr="00E8607C">
        <w:t>Velmi děkujeme zřizovateli za navýšení peněz na provoz, toto navýšení nám pomohlo vylepšit vybavení interaktivními tabulemi tak dramaticky, že máme dnes tyto tabule ve všech třídách prvního stupně.</w:t>
      </w:r>
    </w:p>
    <w:p w:rsidR="00550331" w:rsidRPr="00E8607C" w:rsidRDefault="002B0C59" w:rsidP="002372B7">
      <w:pPr>
        <w:ind w:firstLine="708"/>
      </w:pPr>
      <w:r w:rsidRPr="00E8607C">
        <w:t>Připomínka k IT zabezpečení –</w:t>
      </w:r>
      <w:r w:rsidR="009B68CE" w:rsidRPr="00E8607C">
        <w:t xml:space="preserve"> </w:t>
      </w:r>
      <w:r w:rsidR="00BC1121" w:rsidRPr="00E8607C">
        <w:t xml:space="preserve">ve škole </w:t>
      </w:r>
      <w:r w:rsidR="00791D0E" w:rsidRPr="00E8607C">
        <w:t xml:space="preserve">historicky </w:t>
      </w:r>
      <w:r w:rsidRPr="00E8607C">
        <w:t xml:space="preserve">špatné zasíťování, nedostatečné rozvody </w:t>
      </w:r>
      <w:r w:rsidR="00791D0E" w:rsidRPr="00E8607C">
        <w:t>kabelů</w:t>
      </w:r>
      <w:r w:rsidR="00F81F33" w:rsidRPr="00E8607C">
        <w:t xml:space="preserve"> se podařilo výrazně zlepšit, je však nutné pořídit nový server.</w:t>
      </w:r>
      <w:r w:rsidR="00911A70" w:rsidRPr="00E8607C">
        <w:t xml:space="preserve"> </w:t>
      </w:r>
      <w:r w:rsidR="00F81F33" w:rsidRPr="00E8607C">
        <w:t>P</w:t>
      </w:r>
      <w:r w:rsidR="00791D0E" w:rsidRPr="00E8607C">
        <w:t>o každém v</w:t>
      </w:r>
      <w:r w:rsidR="00F81F33" w:rsidRPr="00E8607C">
        <w:t>ětším větru a bouřce spadne síť</w:t>
      </w:r>
      <w:r w:rsidR="00791D0E" w:rsidRPr="00E8607C">
        <w:t xml:space="preserve">. </w:t>
      </w:r>
    </w:p>
    <w:p w:rsidR="009546C5" w:rsidRDefault="009546C5" w:rsidP="002372B7">
      <w:pPr>
        <w:ind w:firstLine="708"/>
        <w:rPr>
          <w:b/>
          <w:color w:val="FF0000"/>
        </w:rPr>
      </w:pPr>
    </w:p>
    <w:p w:rsidR="002C2864" w:rsidRDefault="002C2864" w:rsidP="002372B7">
      <w:pPr>
        <w:ind w:firstLine="708"/>
        <w:rPr>
          <w:b/>
          <w:color w:val="FF0000"/>
        </w:rPr>
      </w:pPr>
    </w:p>
    <w:p w:rsidR="002C2864" w:rsidRDefault="002C2864" w:rsidP="002372B7">
      <w:pPr>
        <w:ind w:firstLine="708"/>
        <w:rPr>
          <w:b/>
          <w:color w:val="FF0000"/>
        </w:rPr>
      </w:pPr>
    </w:p>
    <w:p w:rsidR="002C2864" w:rsidRPr="001F6A12" w:rsidRDefault="002C2864" w:rsidP="002372B7">
      <w:pPr>
        <w:ind w:firstLine="708"/>
        <w:rPr>
          <w:b/>
          <w:color w:val="FF0000"/>
        </w:rPr>
      </w:pPr>
    </w:p>
    <w:p w:rsidR="00BA4477" w:rsidRPr="00F81F33" w:rsidRDefault="0052774C" w:rsidP="007F6B2E">
      <w:pPr>
        <w:pStyle w:val="Nadpis1"/>
        <w:numPr>
          <w:ilvl w:val="0"/>
          <w:numId w:val="22"/>
        </w:numPr>
        <w:jc w:val="left"/>
      </w:pPr>
      <w:r w:rsidRPr="00F81F33">
        <w:lastRenderedPageBreak/>
        <w:t xml:space="preserve">Údaje o spolupráci s odborovými organizacemi, </w:t>
      </w:r>
      <w:r w:rsidR="00BA4477" w:rsidRPr="00F81F33">
        <w:rPr>
          <w:szCs w:val="44"/>
        </w:rPr>
        <w:t>organizacemi zaměstnavatelů a dalšími partnery při plnění úkolů ve vzdělávání</w:t>
      </w:r>
    </w:p>
    <w:p w:rsidR="00BA4477" w:rsidRPr="00F81F33" w:rsidRDefault="00BA4477" w:rsidP="00BA4477"/>
    <w:p w:rsidR="00C63520" w:rsidRPr="00F81F33" w:rsidRDefault="0052774C" w:rsidP="00C63520">
      <w:pPr>
        <w:pStyle w:val="Normlnweb"/>
        <w:shd w:val="clear" w:color="auto" w:fill="FFFFFF"/>
        <w:spacing w:before="0" w:beforeAutospacing="0" w:after="0" w:afterAutospacing="0"/>
        <w:ind w:firstLine="708"/>
      </w:pPr>
      <w:r w:rsidRPr="00F81F33">
        <w:t>Spolupráce vedení školy a odborové organizace vychází z kolektivní dohody uzavřené mezi ředit</w:t>
      </w:r>
      <w:r w:rsidR="002B0C59" w:rsidRPr="00F81F33">
        <w:t>elkou školy  Mgr. A. Červenou</w:t>
      </w:r>
      <w:r w:rsidRPr="00F81F33">
        <w:t xml:space="preserve"> a odbor. org. zastoupenou Mgr. D. Háčkovou. </w:t>
      </w:r>
      <w:r w:rsidR="002D0F79">
        <w:br/>
      </w:r>
      <w:r w:rsidRPr="00F81F33">
        <w:t>Za stěžejní je považováno stanovení kritérií pro odměny pedagogických pracovníků. </w:t>
      </w:r>
    </w:p>
    <w:p w:rsidR="00C63520" w:rsidRPr="00F81F33" w:rsidRDefault="00C63520" w:rsidP="00C63520">
      <w:pPr>
        <w:pStyle w:val="Normlnweb"/>
        <w:shd w:val="clear" w:color="auto" w:fill="FFFFFF"/>
        <w:spacing w:before="0" w:beforeAutospacing="0" w:after="0" w:afterAutospacing="0"/>
        <w:ind w:firstLine="708"/>
      </w:pPr>
    </w:p>
    <w:p w:rsidR="0052774C" w:rsidRPr="00F81F33" w:rsidRDefault="0052774C" w:rsidP="00BA4477">
      <w:pPr>
        <w:pStyle w:val="Normlnweb"/>
        <w:numPr>
          <w:ilvl w:val="1"/>
          <w:numId w:val="22"/>
        </w:numPr>
        <w:shd w:val="clear" w:color="auto" w:fill="FFFFFF"/>
        <w:spacing w:before="0" w:beforeAutospacing="0" w:after="0" w:afterAutospacing="0"/>
      </w:pPr>
      <w:r w:rsidRPr="00F81F33">
        <w:t>Ředitelka školy informovala odborovou organizaci o výši  finančních prostředků určených na odměny pedagogický</w:t>
      </w:r>
      <w:r w:rsidR="00E43BB2" w:rsidRPr="00F81F33">
        <w:t>m</w:t>
      </w:r>
      <w:r w:rsidRPr="00F81F33">
        <w:t xml:space="preserve"> pracovníkům a o kritériích, která pro dané období zvolila.</w:t>
      </w:r>
    </w:p>
    <w:p w:rsidR="009253C0" w:rsidRPr="00F81F33" w:rsidRDefault="0052774C" w:rsidP="009253C0">
      <w:pPr>
        <w:pStyle w:val="Normlnweb"/>
        <w:numPr>
          <w:ilvl w:val="1"/>
          <w:numId w:val="22"/>
        </w:numPr>
        <w:shd w:val="clear" w:color="auto" w:fill="FFFFFF"/>
        <w:spacing w:before="0" w:beforeAutospacing="0" w:after="0" w:afterAutospacing="0"/>
      </w:pPr>
      <w:r w:rsidRPr="00F81F33">
        <w:t>S odborovou organizací projednávala návrh rozpočtu. Byl přijat požadavek odborů, aby z fondu FKSP byl poskytován příspěvek na důchodové připojištění zaměstnanců. </w:t>
      </w:r>
    </w:p>
    <w:p w:rsidR="009253C0" w:rsidRPr="00F81F33" w:rsidRDefault="009253C0" w:rsidP="009253C0">
      <w:pPr>
        <w:pStyle w:val="Normlnweb"/>
        <w:shd w:val="clear" w:color="auto" w:fill="FFFFFF"/>
        <w:spacing w:before="0" w:beforeAutospacing="0" w:after="0" w:afterAutospacing="0"/>
        <w:ind w:left="1080"/>
      </w:pPr>
    </w:p>
    <w:p w:rsidR="00C63520" w:rsidRPr="00F81F33" w:rsidRDefault="0052774C" w:rsidP="007F6B2E">
      <w:pPr>
        <w:pStyle w:val="Normlnweb"/>
        <w:shd w:val="clear" w:color="auto" w:fill="FFFFFF"/>
        <w:spacing w:before="0" w:beforeAutospacing="0" w:after="0" w:afterAutospacing="0"/>
        <w:ind w:firstLine="708"/>
      </w:pPr>
      <w:r w:rsidRPr="00F81F33">
        <w:t xml:space="preserve">Dále </w:t>
      </w:r>
      <w:r w:rsidR="009253C0" w:rsidRPr="00F81F33">
        <w:t>byl do</w:t>
      </w:r>
      <w:r w:rsidRPr="00F81F33">
        <w:t xml:space="preserve"> rozpočtu začleněn i jednorázový příspěvek na vzdělávání pedagogů </w:t>
      </w:r>
      <w:r w:rsidR="002D0F79">
        <w:t>(</w:t>
      </w:r>
      <w:r w:rsidRPr="00F81F33">
        <w:t>specializační studium, studium pro ředi</w:t>
      </w:r>
      <w:r w:rsidR="002D0F79">
        <w:t>tele škol, kvalifikační studium)</w:t>
      </w:r>
      <w:r w:rsidRPr="00F81F33">
        <w:t xml:space="preserve"> 5</w:t>
      </w:r>
      <w:r w:rsidR="002D0F79">
        <w:t xml:space="preserve"> </w:t>
      </w:r>
      <w:r w:rsidRPr="00F81F33">
        <w:t>000</w:t>
      </w:r>
      <w:r w:rsidR="002D0F79">
        <w:t>,-</w:t>
      </w:r>
      <w:r w:rsidRPr="00F81F33">
        <w:t xml:space="preserve"> Kč </w:t>
      </w:r>
      <w:r w:rsidR="002D0F79">
        <w:br/>
      </w:r>
      <w:r w:rsidRPr="00F81F33">
        <w:t>pro zaměstnance.</w:t>
      </w:r>
    </w:p>
    <w:p w:rsidR="009253C0" w:rsidRPr="00F81F33" w:rsidRDefault="009253C0" w:rsidP="00C63520">
      <w:pPr>
        <w:pStyle w:val="Normlnweb"/>
        <w:shd w:val="clear" w:color="auto" w:fill="FFFFFF"/>
        <w:spacing w:before="0" w:beforeAutospacing="0" w:after="0" w:afterAutospacing="0"/>
      </w:pPr>
    </w:p>
    <w:p w:rsidR="0052774C" w:rsidRPr="00F81F33" w:rsidRDefault="0052774C" w:rsidP="00BA4477">
      <w:pPr>
        <w:pStyle w:val="Normlnweb"/>
        <w:numPr>
          <w:ilvl w:val="1"/>
          <w:numId w:val="22"/>
        </w:numPr>
        <w:shd w:val="clear" w:color="auto" w:fill="FFFFFF"/>
        <w:spacing w:before="0" w:beforeAutospacing="0" w:after="0" w:afterAutospacing="0"/>
      </w:pPr>
      <w:r w:rsidRPr="00F81F33">
        <w:t xml:space="preserve">Ředitelka školy projednávala s odbory příspěvky sociální výpomoci </w:t>
      </w:r>
      <w:r w:rsidR="002D0F79">
        <w:br/>
      </w:r>
      <w:r w:rsidRPr="00F81F33">
        <w:t>pro zaměstnance, který se ocitl v ekonomicky tíživé situaci. </w:t>
      </w:r>
    </w:p>
    <w:p w:rsidR="0052774C" w:rsidRPr="00F81F33" w:rsidRDefault="0052774C" w:rsidP="00BA4477">
      <w:pPr>
        <w:pStyle w:val="Normlnweb"/>
        <w:numPr>
          <w:ilvl w:val="1"/>
          <w:numId w:val="22"/>
        </w:numPr>
        <w:shd w:val="clear" w:color="auto" w:fill="FFFFFF"/>
        <w:spacing w:before="0" w:beforeAutospacing="0" w:after="0" w:afterAutospacing="0"/>
      </w:pPr>
      <w:r w:rsidRPr="00F81F33">
        <w:t xml:space="preserve">Odborová organizace dávala podněty a připomínky k provozním záležitostem školy, ty pak byly následně </w:t>
      </w:r>
      <w:r w:rsidR="009253C0" w:rsidRPr="00F81F33">
        <w:t>s vedením</w:t>
      </w:r>
      <w:r w:rsidRPr="00F81F33">
        <w:t xml:space="preserve"> školy projednány. </w:t>
      </w:r>
    </w:p>
    <w:p w:rsidR="004F551A" w:rsidRPr="00F81F33" w:rsidRDefault="004F551A"/>
    <w:p w:rsidR="000C12A4" w:rsidRDefault="00881FD7" w:rsidP="00BA4477">
      <w:pPr>
        <w:pStyle w:val="Nadpis1"/>
        <w:numPr>
          <w:ilvl w:val="0"/>
          <w:numId w:val="22"/>
        </w:numPr>
      </w:pPr>
      <w:r>
        <w:t xml:space="preserve">Stručný popis problematiky související s rozšířením nemoci COVID-19 na území České republiky – a z toho vyplývajících změn </w:t>
      </w:r>
      <w:r w:rsidR="002C2864">
        <w:br/>
      </w:r>
      <w:r>
        <w:t>v organizaci vzdělávání z důvodu uzavření škol.</w:t>
      </w:r>
    </w:p>
    <w:p w:rsidR="008A0116" w:rsidRPr="008A0116" w:rsidRDefault="008A0116" w:rsidP="008A0116"/>
    <w:p w:rsidR="00405721" w:rsidRDefault="000B6277" w:rsidP="00C64924">
      <w:r>
        <w:t xml:space="preserve">     </w:t>
      </w:r>
      <w:r w:rsidR="008A0116">
        <w:t>Od 11. 3. by</w:t>
      </w:r>
      <w:r w:rsidR="00C02A5B">
        <w:t>l</w:t>
      </w:r>
      <w:r w:rsidR="008A0116">
        <w:t xml:space="preserve"> vyhlášen vládou ČR nouzový stav a byly uzavřené školy.</w:t>
      </w:r>
    </w:p>
    <w:p w:rsidR="00025669" w:rsidRDefault="00025669" w:rsidP="00C64924"/>
    <w:p w:rsidR="002D0F79" w:rsidRDefault="00025669" w:rsidP="00C64924">
      <w:r>
        <w:t xml:space="preserve">     </w:t>
      </w:r>
      <w:r w:rsidR="00473392">
        <w:t>Vedení bylo fyzicky přítomno ve škole po celou dobu jejího uzavření</w:t>
      </w:r>
      <w:r w:rsidR="007C3A73">
        <w:t>, stejně jako hos</w:t>
      </w:r>
      <w:r w:rsidR="00473392">
        <w:t xml:space="preserve">podářský úsek. Bylo nutné připravit veškeré základní podmínky pro distanční výuku. Bylo nutné zajistit školení Teams, IT techniku pro zaměstnance, kteří doma neměli podmínky </w:t>
      </w:r>
      <w:r w:rsidR="002D0F79">
        <w:br/>
      </w:r>
      <w:r w:rsidR="00473392">
        <w:t xml:space="preserve">pro vysílání, sestavit náhradní rozvrhy, informovat rodiče, zajistit připojení všech žáků, kontrolovat jejich docházku, kontrolovat probíhající výuku, zajistit </w:t>
      </w:r>
      <w:r w:rsidR="002C2864">
        <w:t>běžný</w:t>
      </w:r>
      <w:r w:rsidR="00473392">
        <w:t xml:space="preserve"> provoz,</w:t>
      </w:r>
      <w:r w:rsidR="007C3A73">
        <w:t xml:space="preserve"> zajistit montáž interaktivních tabulí, výplaty, faktury, vydávání potvrzení o uzavření škol.…atd. </w:t>
      </w:r>
    </w:p>
    <w:p w:rsidR="00405721" w:rsidRDefault="002D0F79" w:rsidP="00C64924">
      <w:r>
        <w:t xml:space="preserve">    </w:t>
      </w:r>
      <w:r w:rsidR="007C3A73">
        <w:t xml:space="preserve">První týden po uzavření dostávali žáci úkoly skrz Bakaláře a připravovalo se online vysílání pro druhý stupeň v prostředí Teams. Druhý týden probíhalo zkušební vysílání. </w:t>
      </w:r>
      <w:r w:rsidR="002C2864">
        <w:br/>
      </w:r>
      <w:r w:rsidR="007C3A73">
        <w:t xml:space="preserve">Od třetího týdne se na druhém stupni vyučovalo dle online rozvrhu. Na začátku se někteří učitelé s novým způsobem výuky prali, ale vesměs to zvládli. </w:t>
      </w:r>
      <w:r w:rsidR="00E8607C">
        <w:t>V</w:t>
      </w:r>
      <w:r w:rsidR="007C3A73">
        <w:t>ětšina učitelů měla velmi pěkné a kvalitní hodiny. Někdo s IT technikou trochu bojoval.</w:t>
      </w:r>
      <w:r w:rsidR="00473392">
        <w:t xml:space="preserve"> </w:t>
      </w:r>
      <w:r w:rsidR="007C3A73">
        <w:t>První stupe</w:t>
      </w:r>
      <w:r w:rsidR="00EA1305">
        <w:t>ň</w:t>
      </w:r>
      <w:r w:rsidR="007C3A73">
        <w:t xml:space="preserve"> přecházel na </w:t>
      </w:r>
      <w:r w:rsidR="007C3A73">
        <w:lastRenderedPageBreak/>
        <w:t xml:space="preserve">online výuku pozvolna až po druhém stupni. I zde byly mezi výkony učitelů značné rozdíly. </w:t>
      </w:r>
      <w:r w:rsidR="002C2864">
        <w:br/>
      </w:r>
      <w:r w:rsidR="007C3A73">
        <w:t>V dubnu už byli</w:t>
      </w:r>
      <w:r w:rsidR="00EA1305">
        <w:t xml:space="preserve"> učitelé</w:t>
      </w:r>
      <w:r w:rsidR="007C3A73">
        <w:t xml:space="preserve"> online v 90%.</w:t>
      </w:r>
    </w:p>
    <w:p w:rsidR="000B6277" w:rsidRDefault="000B6277" w:rsidP="00C64924"/>
    <w:p w:rsidR="008A0116" w:rsidRDefault="00C969D7" w:rsidP="00C64924">
      <w:r>
        <w:t xml:space="preserve">     </w:t>
      </w:r>
      <w:r w:rsidR="008A0116">
        <w:t>11.</w:t>
      </w:r>
      <w:r w:rsidR="00C02A5B">
        <w:t xml:space="preserve"> </w:t>
      </w:r>
      <w:r w:rsidR="008A0116">
        <w:t>5. – 5. 6.</w:t>
      </w:r>
      <w:r w:rsidR="00FE0612">
        <w:t xml:space="preserve"> 2020</w:t>
      </w:r>
      <w:r w:rsidR="00EA1305">
        <w:t xml:space="preserve"> nastoupili přihlášení žáci</w:t>
      </w:r>
      <w:r w:rsidR="008A0116">
        <w:t xml:space="preserve"> z 9. ročníků</w:t>
      </w:r>
      <w:r w:rsidR="00EA1305">
        <w:t>. Jejich vstup do školy byl umožněn rozhodnutím MŠMT kvůli přípravě</w:t>
      </w:r>
      <w:r w:rsidR="008A0116">
        <w:t xml:space="preserve"> na přijímací zkoušky</w:t>
      </w:r>
      <w:r>
        <w:t xml:space="preserve"> na střední školy</w:t>
      </w:r>
      <w:r w:rsidR="008A0116">
        <w:t>.</w:t>
      </w:r>
      <w:r w:rsidR="006F3FF8">
        <w:t xml:space="preserve"> Žáci byli rozděleni do dvou skupin, kde se střídali</w:t>
      </w:r>
      <w:r w:rsidR="00FE19EB">
        <w:t xml:space="preserve"> vyučující </w:t>
      </w:r>
      <w:r w:rsidR="00D004C8">
        <w:t>na český jazyk</w:t>
      </w:r>
      <w:r w:rsidR="000C459A">
        <w:t xml:space="preserve"> a </w:t>
      </w:r>
      <w:r w:rsidR="00D004C8">
        <w:t>na matematiku</w:t>
      </w:r>
      <w:r w:rsidR="000C459A">
        <w:t xml:space="preserve">. </w:t>
      </w:r>
      <w:r w:rsidR="00EA1305">
        <w:t>Výuka probíhala</w:t>
      </w:r>
      <w:r w:rsidR="00FE19EB">
        <w:t xml:space="preserve"> podle stanoveného rozvrhu</w:t>
      </w:r>
      <w:r>
        <w:t xml:space="preserve"> od pondělí do čtvrtk</w:t>
      </w:r>
      <w:r w:rsidR="00A71CB4">
        <w:t>a</w:t>
      </w:r>
      <w:r w:rsidR="00EA1305">
        <w:t>. Žáci do školy vstupovali dvěma vchody</w:t>
      </w:r>
      <w:r w:rsidR="002D0F79">
        <w:t>, aby se skupiny nepotkávaly</w:t>
      </w:r>
      <w:r w:rsidR="00CD2AFE">
        <w:t>.</w:t>
      </w:r>
      <w:r w:rsidR="00CD2AFE" w:rsidRPr="00CD2AFE">
        <w:t xml:space="preserve"> </w:t>
      </w:r>
      <w:bookmarkStart w:id="5" w:name="_Hlk52457493"/>
      <w:r w:rsidR="00CD2AFE">
        <w:t>Vše</w:t>
      </w:r>
      <w:r w:rsidR="00EA1305">
        <w:t>chna epidemiologická a hygienická opatření stanovená hygienou</w:t>
      </w:r>
      <w:r w:rsidR="00CD2AFE">
        <w:t xml:space="preserve"> byl</w:t>
      </w:r>
      <w:r w:rsidR="006A02CB">
        <w:t>a</w:t>
      </w:r>
      <w:r w:rsidR="00EA1305">
        <w:t xml:space="preserve"> striktně dodržována.</w:t>
      </w:r>
      <w:r w:rsidR="00CD2AFE">
        <w:t xml:space="preserve"> </w:t>
      </w:r>
      <w:r w:rsidR="00EA1305">
        <w:t>Výuka byla ukončena 5.</w:t>
      </w:r>
      <w:r w:rsidR="002D0F79">
        <w:t xml:space="preserve"> </w:t>
      </w:r>
      <w:r w:rsidR="00EA1305">
        <w:t>6. 2020.</w:t>
      </w:r>
    </w:p>
    <w:bookmarkEnd w:id="5"/>
    <w:p w:rsidR="00C969D7" w:rsidRDefault="00C969D7" w:rsidP="00C64924"/>
    <w:p w:rsidR="00C64924" w:rsidRDefault="001368E2" w:rsidP="00C64924">
      <w:r>
        <w:t xml:space="preserve">     </w:t>
      </w:r>
      <w:r w:rsidR="008A0116">
        <w:t>25.</w:t>
      </w:r>
      <w:r w:rsidR="00C02A5B">
        <w:t xml:space="preserve"> </w:t>
      </w:r>
      <w:r w:rsidR="00EA1305">
        <w:t>5. nastoupili přihlášení žáci</w:t>
      </w:r>
      <w:r w:rsidR="008A0116">
        <w:t xml:space="preserve"> </w:t>
      </w:r>
      <w:r w:rsidR="002D0F79">
        <w:t>I.</w:t>
      </w:r>
      <w:r w:rsidR="008A0116">
        <w:t xml:space="preserve"> stupně. </w:t>
      </w:r>
      <w:r w:rsidR="00EA1305">
        <w:t>Ž</w:t>
      </w:r>
      <w:r w:rsidR="007A676A">
        <w:t>áci byli rozděleni do 25 skupin</w:t>
      </w:r>
      <w:r w:rsidR="001D38FD">
        <w:t xml:space="preserve"> (max. po 15). </w:t>
      </w:r>
      <w:r w:rsidR="00D930FB">
        <w:t xml:space="preserve">Ke každé skupině byli přidělení </w:t>
      </w:r>
      <w:r w:rsidR="000D034D">
        <w:t xml:space="preserve">dva </w:t>
      </w:r>
      <w:r w:rsidR="00D930FB">
        <w:t>pedagogové</w:t>
      </w:r>
      <w:r w:rsidR="00C21988">
        <w:t xml:space="preserve"> (učitel/ka, asistent/ka, vychovatel/ka</w:t>
      </w:r>
      <w:r w:rsidR="002D0F79">
        <w:t>)</w:t>
      </w:r>
      <w:r w:rsidR="000D034D">
        <w:t>, kteří se střídali ve výuce a odpolední činnosti.</w:t>
      </w:r>
      <w:r w:rsidR="00C21988">
        <w:t xml:space="preserve"> </w:t>
      </w:r>
      <w:r w:rsidR="001D38FD">
        <w:t>Všem skupinám byl určený</w:t>
      </w:r>
      <w:r w:rsidR="00A043E5">
        <w:t xml:space="preserve"> přesný čas a místo vstupu do školy</w:t>
      </w:r>
      <w:r w:rsidR="000D034D">
        <w:t>.</w:t>
      </w:r>
      <w:r w:rsidR="00FE0000">
        <w:t xml:space="preserve"> </w:t>
      </w:r>
      <w:r w:rsidR="00EA1305">
        <w:t xml:space="preserve">Žáci se nemísili, nepotkávali a byli rozmístěni po celé budově. Školní jídelna byla v provozu a za přísných hygienických podmínek poskytovala stravu všem žákům </w:t>
      </w:r>
      <w:r w:rsidR="002D0F79">
        <w:br/>
      </w:r>
      <w:r w:rsidR="00EA1305">
        <w:t>i pedagogům.</w:t>
      </w:r>
      <w:r w:rsidR="00AF1B76">
        <w:t xml:space="preserve"> Jídelna byla páskou rozdělena do sektorů dle instrukcí hygieny.</w:t>
      </w:r>
      <w:r w:rsidR="00EA1305">
        <w:t xml:space="preserve"> Kuchyň vařila jedno jídlo.</w:t>
      </w:r>
      <w:r w:rsidR="00AF1B76">
        <w:t xml:space="preserve"> Úklid denně dezinfikoval učebny i společné prostory, neustále kontroloval dostatečné zásoby dezinfekce, mýdla, toaletních potřeb na záchodech u jídelny i na chodbách. U vstupu do školy dezinfikovali zaměstnanci ruce všem příchozím žákům.</w:t>
      </w:r>
    </w:p>
    <w:p w:rsidR="00BB0BA6" w:rsidRDefault="00BB0BA6" w:rsidP="00C64924"/>
    <w:p w:rsidR="008A0116" w:rsidRDefault="00FF19CA" w:rsidP="00C64924">
      <w:r>
        <w:t xml:space="preserve">     </w:t>
      </w:r>
      <w:r w:rsidR="008A0116">
        <w:t xml:space="preserve">Od 8. 6. </w:t>
      </w:r>
      <w:r w:rsidR="002D0F79">
        <w:t>m</w:t>
      </w:r>
      <w:r w:rsidR="008A0116">
        <w:t xml:space="preserve">ožnost přítomnosti žáků </w:t>
      </w:r>
      <w:r w:rsidR="002D0F79">
        <w:t>II</w:t>
      </w:r>
      <w:r w:rsidR="008A0116">
        <w:t>. stupně za účelem konání konzultací či třídnických hodin (dobrovolná docházka, max. 15 žáků)</w:t>
      </w:r>
      <w:r w:rsidR="00733F35">
        <w:t>. Této možnosti</w:t>
      </w:r>
      <w:r w:rsidR="00BF49C3">
        <w:t xml:space="preserve"> žáci nevyužili.</w:t>
      </w:r>
    </w:p>
    <w:p w:rsidR="00BF49C3" w:rsidRDefault="00BF49C3" w:rsidP="00C64924"/>
    <w:p w:rsidR="00B54C74" w:rsidRPr="00B54C74" w:rsidRDefault="00D63ADF" w:rsidP="00AF1B76">
      <w:r>
        <w:t xml:space="preserve">     </w:t>
      </w:r>
      <w:r w:rsidR="00AF1B76">
        <w:t>Vychovatelky školní družiny a kuchařky byly v době uzavření</w:t>
      </w:r>
      <w:r w:rsidR="002D0F79">
        <w:t xml:space="preserve"> školy na překážkách v práci na straně zaměstnavatele. </w:t>
      </w:r>
    </w:p>
    <w:p w:rsidR="0045662C" w:rsidRDefault="0045662C">
      <w:pPr>
        <w:jc w:val="left"/>
      </w:pPr>
      <w:r>
        <w:br w:type="page"/>
      </w:r>
    </w:p>
    <w:p w:rsidR="0052774C" w:rsidRPr="00CD3B8E" w:rsidRDefault="0052774C" w:rsidP="00BA4477">
      <w:pPr>
        <w:pStyle w:val="Nadpis1"/>
        <w:numPr>
          <w:ilvl w:val="0"/>
          <w:numId w:val="22"/>
        </w:numPr>
      </w:pPr>
      <w:r w:rsidRPr="00CD3B8E">
        <w:lastRenderedPageBreak/>
        <w:t xml:space="preserve">Základní údaje o hospodaření školy </w:t>
      </w:r>
    </w:p>
    <w:p w:rsidR="0052774C" w:rsidRDefault="0052774C" w:rsidP="0052774C">
      <w:r w:rsidRPr="0044199A">
        <w:t xml:space="preserve">Hospodaření školy </w:t>
      </w:r>
      <w:r w:rsidR="00FC4320">
        <w:t>bylo částečně ovlivněno uzavřením škol v době COVID 19</w:t>
      </w:r>
    </w:p>
    <w:p w:rsidR="007F6B2E" w:rsidRPr="0044199A" w:rsidRDefault="007F6B2E" w:rsidP="0052774C"/>
    <w:p w:rsidR="0052774C" w:rsidRPr="0044199A" w:rsidRDefault="0052774C" w:rsidP="007F6B2E">
      <w:pPr>
        <w:ind w:firstLine="708"/>
        <w:rPr>
          <w:i/>
          <w:iCs/>
        </w:rPr>
      </w:pPr>
      <w:r w:rsidRPr="0044199A">
        <w:t xml:space="preserve">V doplňkové činnosti </w:t>
      </w:r>
      <w:r w:rsidR="0044199A" w:rsidRPr="0044199A">
        <w:t>jsme pronajímali tělocvičny a některé učebny</w:t>
      </w:r>
      <w:r w:rsidR="00DE690D">
        <w:t xml:space="preserve"> </w:t>
      </w:r>
      <w:r w:rsidR="0044199A" w:rsidRPr="0044199A">
        <w:t>pro činnost zájmových a sportovních kroužků</w:t>
      </w:r>
      <w:r w:rsidR="00FC4320">
        <w:t>, ale z důvodu COVID 19 v době od 10.3. – 30.6. 2020 se místnosti nepronajímaly.</w:t>
      </w:r>
    </w:p>
    <w:p w:rsidR="0052774C" w:rsidRPr="00CD3B8E" w:rsidRDefault="0052774C" w:rsidP="0052774C">
      <w:pPr>
        <w:rPr>
          <w:color w:val="FF0000"/>
        </w:rPr>
      </w:pPr>
    </w:p>
    <w:tbl>
      <w:tblPr>
        <w:tblW w:w="10546" w:type="dxa"/>
        <w:tblInd w:w="-725" w:type="dxa"/>
        <w:tblCellMar>
          <w:left w:w="70" w:type="dxa"/>
          <w:right w:w="70" w:type="dxa"/>
        </w:tblCellMar>
        <w:tblLook w:val="04A0" w:firstRow="1" w:lastRow="0" w:firstColumn="1" w:lastColumn="0" w:noHBand="0" w:noVBand="1"/>
      </w:tblPr>
      <w:tblGrid>
        <w:gridCol w:w="2715"/>
        <w:gridCol w:w="990"/>
        <w:gridCol w:w="917"/>
        <w:gridCol w:w="1247"/>
        <w:gridCol w:w="990"/>
        <w:gridCol w:w="699"/>
        <w:gridCol w:w="1248"/>
        <w:gridCol w:w="990"/>
        <w:gridCol w:w="750"/>
      </w:tblGrid>
      <w:tr w:rsidR="00FF5B30" w:rsidRPr="0045662C" w:rsidTr="006108D2">
        <w:trPr>
          <w:trHeight w:val="286"/>
        </w:trPr>
        <w:tc>
          <w:tcPr>
            <w:tcW w:w="2715" w:type="dxa"/>
            <w:vMerge w:val="restart"/>
            <w:tcBorders>
              <w:top w:val="single" w:sz="8" w:space="0" w:color="auto"/>
              <w:left w:val="single" w:sz="8" w:space="0" w:color="auto"/>
              <w:bottom w:val="single" w:sz="8" w:space="0" w:color="000000"/>
              <w:right w:val="nil"/>
            </w:tcBorders>
            <w:shd w:val="clear" w:color="auto" w:fill="auto"/>
            <w:vAlign w:val="center"/>
            <w:hideMark/>
          </w:tcPr>
          <w:p w:rsidR="00FF5B30" w:rsidRPr="0045662C" w:rsidRDefault="00FF5B30">
            <w:pPr>
              <w:jc w:val="center"/>
              <w:rPr>
                <w:i/>
                <w:iCs/>
                <w:sz w:val="20"/>
                <w:szCs w:val="20"/>
              </w:rPr>
            </w:pPr>
            <w:r w:rsidRPr="0045662C">
              <w:rPr>
                <w:i/>
                <w:iCs/>
                <w:sz w:val="20"/>
                <w:szCs w:val="20"/>
              </w:rPr>
              <w:t>ZŠ s Rvj, K Milíčovu 674</w:t>
            </w:r>
          </w:p>
        </w:tc>
        <w:tc>
          <w:tcPr>
            <w:tcW w:w="6091" w:type="dxa"/>
            <w:gridSpan w:val="6"/>
            <w:tcBorders>
              <w:top w:val="single" w:sz="8" w:space="0" w:color="auto"/>
              <w:left w:val="single" w:sz="8" w:space="0" w:color="auto"/>
              <w:bottom w:val="single" w:sz="8" w:space="0" w:color="auto"/>
              <w:right w:val="nil"/>
            </w:tcBorders>
            <w:shd w:val="clear" w:color="000000" w:fill="BDD7EE"/>
            <w:noWrap/>
            <w:vAlign w:val="bottom"/>
            <w:hideMark/>
          </w:tcPr>
          <w:p w:rsidR="00FF5B30" w:rsidRPr="0045662C" w:rsidRDefault="00FF5B30">
            <w:pPr>
              <w:jc w:val="center"/>
              <w:rPr>
                <w:b/>
                <w:bCs/>
                <w:sz w:val="20"/>
                <w:szCs w:val="20"/>
              </w:rPr>
            </w:pPr>
            <w:r w:rsidRPr="0045662C">
              <w:rPr>
                <w:b/>
                <w:bCs/>
                <w:sz w:val="20"/>
                <w:szCs w:val="20"/>
              </w:rPr>
              <w:t>MĚSTSKÁ ČÁST</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000000" w:fill="BDD7EE"/>
            <w:noWrap/>
            <w:vAlign w:val="center"/>
            <w:hideMark/>
          </w:tcPr>
          <w:p w:rsidR="00FF5B30" w:rsidRPr="0045662C" w:rsidRDefault="00FF5B30">
            <w:pPr>
              <w:jc w:val="center"/>
              <w:rPr>
                <w:b/>
                <w:bCs/>
                <w:color w:val="000000"/>
                <w:sz w:val="20"/>
                <w:szCs w:val="20"/>
              </w:rPr>
            </w:pPr>
            <w:r w:rsidRPr="0045662C">
              <w:rPr>
                <w:b/>
                <w:bCs/>
                <w:color w:val="000000"/>
                <w:sz w:val="20"/>
                <w:szCs w:val="20"/>
              </w:rPr>
              <w:t>MHMP, EU</w:t>
            </w:r>
          </w:p>
        </w:tc>
      </w:tr>
      <w:tr w:rsidR="00FF5B30" w:rsidRPr="0045662C" w:rsidTr="006108D2">
        <w:trPr>
          <w:trHeight w:val="286"/>
        </w:trPr>
        <w:tc>
          <w:tcPr>
            <w:tcW w:w="2715" w:type="dxa"/>
            <w:vMerge/>
            <w:tcBorders>
              <w:top w:val="single" w:sz="8" w:space="0" w:color="auto"/>
              <w:left w:val="single" w:sz="8" w:space="0" w:color="auto"/>
              <w:bottom w:val="single" w:sz="8" w:space="0" w:color="000000"/>
              <w:right w:val="nil"/>
            </w:tcBorders>
            <w:vAlign w:val="center"/>
            <w:hideMark/>
          </w:tcPr>
          <w:p w:rsidR="00FF5B30" w:rsidRPr="0045662C" w:rsidRDefault="00FF5B30">
            <w:pPr>
              <w:rPr>
                <w:i/>
                <w:iCs/>
                <w:sz w:val="20"/>
                <w:szCs w:val="20"/>
              </w:rPr>
            </w:pPr>
          </w:p>
        </w:tc>
        <w:tc>
          <w:tcPr>
            <w:tcW w:w="3154" w:type="dxa"/>
            <w:gridSpan w:val="3"/>
            <w:tcBorders>
              <w:top w:val="single" w:sz="8" w:space="0" w:color="auto"/>
              <w:left w:val="single" w:sz="8" w:space="0" w:color="auto"/>
              <w:bottom w:val="single" w:sz="8" w:space="0" w:color="auto"/>
              <w:right w:val="nil"/>
            </w:tcBorders>
            <w:shd w:val="clear" w:color="000000" w:fill="BDD7EE"/>
            <w:vAlign w:val="center"/>
            <w:hideMark/>
          </w:tcPr>
          <w:p w:rsidR="00FF5B30" w:rsidRPr="0045662C" w:rsidRDefault="00FF5B30">
            <w:pPr>
              <w:jc w:val="center"/>
              <w:rPr>
                <w:b/>
                <w:bCs/>
                <w:sz w:val="20"/>
                <w:szCs w:val="20"/>
              </w:rPr>
            </w:pPr>
            <w:r w:rsidRPr="0045662C">
              <w:rPr>
                <w:b/>
                <w:bCs/>
                <w:sz w:val="20"/>
                <w:szCs w:val="20"/>
              </w:rPr>
              <w:t xml:space="preserve">HČ </w:t>
            </w:r>
          </w:p>
        </w:tc>
        <w:tc>
          <w:tcPr>
            <w:tcW w:w="2936" w:type="dxa"/>
            <w:gridSpan w:val="3"/>
            <w:tcBorders>
              <w:top w:val="single" w:sz="8" w:space="0" w:color="auto"/>
              <w:left w:val="single" w:sz="8" w:space="0" w:color="auto"/>
              <w:bottom w:val="single" w:sz="8" w:space="0" w:color="auto"/>
              <w:right w:val="nil"/>
            </w:tcBorders>
            <w:shd w:val="clear" w:color="000000" w:fill="BDD7EE"/>
            <w:vAlign w:val="center"/>
            <w:hideMark/>
          </w:tcPr>
          <w:p w:rsidR="00FF5B30" w:rsidRPr="0045662C" w:rsidRDefault="00FF5B30">
            <w:pPr>
              <w:jc w:val="center"/>
              <w:rPr>
                <w:b/>
                <w:bCs/>
                <w:sz w:val="20"/>
                <w:szCs w:val="20"/>
              </w:rPr>
            </w:pPr>
            <w:r w:rsidRPr="0045662C">
              <w:rPr>
                <w:b/>
                <w:bCs/>
                <w:sz w:val="20"/>
                <w:szCs w:val="20"/>
              </w:rPr>
              <w:t>DČ</w:t>
            </w:r>
          </w:p>
        </w:tc>
        <w:tc>
          <w:tcPr>
            <w:tcW w:w="1740" w:type="dxa"/>
            <w:gridSpan w:val="2"/>
            <w:vMerge/>
            <w:tcBorders>
              <w:top w:val="single" w:sz="8" w:space="0" w:color="auto"/>
              <w:left w:val="single" w:sz="8" w:space="0" w:color="auto"/>
              <w:bottom w:val="single" w:sz="8" w:space="0" w:color="000000"/>
              <w:right w:val="single" w:sz="8" w:space="0" w:color="000000"/>
            </w:tcBorders>
            <w:vAlign w:val="center"/>
            <w:hideMark/>
          </w:tcPr>
          <w:p w:rsidR="00FF5B30" w:rsidRPr="0045662C" w:rsidRDefault="00FF5B30">
            <w:pPr>
              <w:rPr>
                <w:b/>
                <w:bCs/>
                <w:color w:val="000000"/>
                <w:sz w:val="20"/>
                <w:szCs w:val="20"/>
              </w:rPr>
            </w:pPr>
          </w:p>
        </w:tc>
      </w:tr>
      <w:tr w:rsidR="004F551A" w:rsidRPr="0045662C" w:rsidTr="006108D2">
        <w:trPr>
          <w:trHeight w:val="286"/>
        </w:trPr>
        <w:tc>
          <w:tcPr>
            <w:tcW w:w="2715" w:type="dxa"/>
            <w:vMerge/>
            <w:tcBorders>
              <w:top w:val="single" w:sz="8" w:space="0" w:color="auto"/>
              <w:left w:val="single" w:sz="8" w:space="0" w:color="auto"/>
              <w:bottom w:val="single" w:sz="8" w:space="0" w:color="000000"/>
              <w:right w:val="nil"/>
            </w:tcBorders>
            <w:vAlign w:val="center"/>
            <w:hideMark/>
          </w:tcPr>
          <w:p w:rsidR="00FF5B30" w:rsidRPr="0045662C" w:rsidRDefault="00FF5B30">
            <w:pPr>
              <w:rPr>
                <w:i/>
                <w:iCs/>
                <w:sz w:val="20"/>
                <w:szCs w:val="20"/>
              </w:rPr>
            </w:pPr>
          </w:p>
        </w:tc>
        <w:tc>
          <w:tcPr>
            <w:tcW w:w="990" w:type="dxa"/>
            <w:tcBorders>
              <w:top w:val="nil"/>
              <w:left w:val="single" w:sz="8" w:space="0" w:color="auto"/>
              <w:bottom w:val="single" w:sz="8" w:space="0" w:color="auto"/>
              <w:right w:val="nil"/>
            </w:tcBorders>
            <w:shd w:val="clear" w:color="000000" w:fill="BDD7EE"/>
            <w:noWrap/>
            <w:vAlign w:val="center"/>
            <w:hideMark/>
          </w:tcPr>
          <w:p w:rsidR="00FF5B30" w:rsidRPr="0045662C" w:rsidRDefault="00FF5B30">
            <w:pPr>
              <w:jc w:val="center"/>
              <w:rPr>
                <w:b/>
                <w:bCs/>
                <w:i/>
                <w:iCs/>
                <w:sz w:val="20"/>
                <w:szCs w:val="20"/>
              </w:rPr>
            </w:pPr>
            <w:r w:rsidRPr="0045662C">
              <w:rPr>
                <w:b/>
                <w:bCs/>
                <w:i/>
                <w:iCs/>
                <w:sz w:val="20"/>
                <w:szCs w:val="20"/>
              </w:rPr>
              <w:t>Plán/UFP</w:t>
            </w:r>
          </w:p>
        </w:tc>
        <w:tc>
          <w:tcPr>
            <w:tcW w:w="917" w:type="dxa"/>
            <w:tcBorders>
              <w:top w:val="nil"/>
              <w:left w:val="single" w:sz="4" w:space="0" w:color="auto"/>
              <w:bottom w:val="single" w:sz="8" w:space="0" w:color="auto"/>
              <w:right w:val="single" w:sz="4" w:space="0" w:color="auto"/>
            </w:tcBorders>
            <w:shd w:val="clear" w:color="000000" w:fill="BDD7EE"/>
            <w:noWrap/>
            <w:vAlign w:val="center"/>
            <w:hideMark/>
          </w:tcPr>
          <w:p w:rsidR="00FF5B30" w:rsidRPr="0045662C" w:rsidRDefault="00FF5B30">
            <w:pPr>
              <w:jc w:val="center"/>
              <w:rPr>
                <w:b/>
                <w:bCs/>
                <w:i/>
                <w:iCs/>
                <w:sz w:val="20"/>
                <w:szCs w:val="20"/>
              </w:rPr>
            </w:pPr>
            <w:r w:rsidRPr="0045662C">
              <w:rPr>
                <w:b/>
                <w:bCs/>
                <w:i/>
                <w:iCs/>
                <w:sz w:val="20"/>
                <w:szCs w:val="20"/>
              </w:rPr>
              <w:t>Skuteč.</w:t>
            </w:r>
          </w:p>
        </w:tc>
        <w:tc>
          <w:tcPr>
            <w:tcW w:w="1246" w:type="dxa"/>
            <w:tcBorders>
              <w:top w:val="nil"/>
              <w:left w:val="nil"/>
              <w:bottom w:val="single" w:sz="8" w:space="0" w:color="auto"/>
              <w:right w:val="double" w:sz="6" w:space="0" w:color="auto"/>
            </w:tcBorders>
            <w:shd w:val="clear" w:color="000000" w:fill="BDD7EE"/>
            <w:noWrap/>
            <w:vAlign w:val="center"/>
            <w:hideMark/>
          </w:tcPr>
          <w:p w:rsidR="00FF5B30" w:rsidRPr="0045662C" w:rsidRDefault="00FF5B30">
            <w:pPr>
              <w:jc w:val="center"/>
              <w:rPr>
                <w:i/>
                <w:iCs/>
                <w:sz w:val="20"/>
                <w:szCs w:val="20"/>
              </w:rPr>
            </w:pPr>
            <w:r w:rsidRPr="0045662C">
              <w:rPr>
                <w:i/>
                <w:iCs/>
                <w:sz w:val="20"/>
                <w:szCs w:val="20"/>
              </w:rPr>
              <w:t>%</w:t>
            </w:r>
          </w:p>
        </w:tc>
        <w:tc>
          <w:tcPr>
            <w:tcW w:w="990" w:type="dxa"/>
            <w:tcBorders>
              <w:top w:val="nil"/>
              <w:left w:val="nil"/>
              <w:bottom w:val="single" w:sz="8" w:space="0" w:color="auto"/>
              <w:right w:val="nil"/>
            </w:tcBorders>
            <w:shd w:val="clear" w:color="000000" w:fill="BDD7EE"/>
            <w:vAlign w:val="center"/>
            <w:hideMark/>
          </w:tcPr>
          <w:p w:rsidR="00FF5B30" w:rsidRPr="0045662C" w:rsidRDefault="00FF5B30">
            <w:pPr>
              <w:jc w:val="center"/>
              <w:rPr>
                <w:b/>
                <w:bCs/>
                <w:i/>
                <w:iCs/>
                <w:sz w:val="20"/>
                <w:szCs w:val="20"/>
              </w:rPr>
            </w:pPr>
            <w:r w:rsidRPr="0045662C">
              <w:rPr>
                <w:b/>
                <w:bCs/>
                <w:i/>
                <w:iCs/>
                <w:sz w:val="20"/>
                <w:szCs w:val="20"/>
              </w:rPr>
              <w:t>Plán/UFP</w:t>
            </w:r>
          </w:p>
        </w:tc>
        <w:tc>
          <w:tcPr>
            <w:tcW w:w="699" w:type="dxa"/>
            <w:tcBorders>
              <w:top w:val="nil"/>
              <w:left w:val="single" w:sz="8" w:space="0" w:color="auto"/>
              <w:bottom w:val="single" w:sz="8" w:space="0" w:color="auto"/>
              <w:right w:val="single" w:sz="8" w:space="0" w:color="auto"/>
            </w:tcBorders>
            <w:shd w:val="clear" w:color="000000" w:fill="BDD7EE"/>
            <w:vAlign w:val="center"/>
            <w:hideMark/>
          </w:tcPr>
          <w:p w:rsidR="00FF5B30" w:rsidRPr="0045662C" w:rsidRDefault="00FF5B30">
            <w:pPr>
              <w:jc w:val="center"/>
              <w:rPr>
                <w:b/>
                <w:bCs/>
                <w:i/>
                <w:iCs/>
                <w:sz w:val="20"/>
                <w:szCs w:val="20"/>
              </w:rPr>
            </w:pPr>
            <w:r w:rsidRPr="0045662C">
              <w:rPr>
                <w:b/>
                <w:bCs/>
                <w:i/>
                <w:iCs/>
                <w:sz w:val="20"/>
                <w:szCs w:val="20"/>
              </w:rPr>
              <w:t>Skuteč</w:t>
            </w:r>
          </w:p>
        </w:tc>
        <w:tc>
          <w:tcPr>
            <w:tcW w:w="1246" w:type="dxa"/>
            <w:tcBorders>
              <w:top w:val="nil"/>
              <w:left w:val="nil"/>
              <w:bottom w:val="single" w:sz="8" w:space="0" w:color="auto"/>
              <w:right w:val="nil"/>
            </w:tcBorders>
            <w:shd w:val="clear" w:color="000000" w:fill="BDD7EE"/>
            <w:noWrap/>
            <w:vAlign w:val="center"/>
            <w:hideMark/>
          </w:tcPr>
          <w:p w:rsidR="00FF5B30" w:rsidRPr="0045662C" w:rsidRDefault="00FF5B30">
            <w:pPr>
              <w:jc w:val="center"/>
              <w:rPr>
                <w:i/>
                <w:iCs/>
                <w:sz w:val="20"/>
                <w:szCs w:val="20"/>
              </w:rPr>
            </w:pPr>
            <w:r w:rsidRPr="0045662C">
              <w:rPr>
                <w:i/>
                <w:iCs/>
                <w:sz w:val="20"/>
                <w:szCs w:val="20"/>
              </w:rPr>
              <w:t>%</w:t>
            </w:r>
          </w:p>
        </w:tc>
        <w:tc>
          <w:tcPr>
            <w:tcW w:w="990" w:type="dxa"/>
            <w:tcBorders>
              <w:top w:val="nil"/>
              <w:left w:val="single" w:sz="8" w:space="0" w:color="auto"/>
              <w:bottom w:val="single" w:sz="8" w:space="0" w:color="auto"/>
              <w:right w:val="nil"/>
            </w:tcBorders>
            <w:shd w:val="clear" w:color="000000" w:fill="BDD7EE"/>
            <w:noWrap/>
            <w:vAlign w:val="center"/>
            <w:hideMark/>
          </w:tcPr>
          <w:p w:rsidR="00FF5B30" w:rsidRPr="0045662C" w:rsidRDefault="00FF5B30">
            <w:pPr>
              <w:jc w:val="center"/>
              <w:rPr>
                <w:b/>
                <w:bCs/>
                <w:i/>
                <w:iCs/>
                <w:sz w:val="20"/>
                <w:szCs w:val="20"/>
              </w:rPr>
            </w:pPr>
            <w:r w:rsidRPr="0045662C">
              <w:rPr>
                <w:b/>
                <w:bCs/>
                <w:i/>
                <w:iCs/>
                <w:sz w:val="20"/>
                <w:szCs w:val="20"/>
              </w:rPr>
              <w:t>Plán/UFP</w:t>
            </w:r>
          </w:p>
        </w:tc>
        <w:tc>
          <w:tcPr>
            <w:tcW w:w="749" w:type="dxa"/>
            <w:tcBorders>
              <w:top w:val="nil"/>
              <w:left w:val="single" w:sz="4" w:space="0" w:color="auto"/>
              <w:bottom w:val="single" w:sz="8" w:space="0" w:color="auto"/>
              <w:right w:val="single" w:sz="8" w:space="0" w:color="auto"/>
            </w:tcBorders>
            <w:shd w:val="clear" w:color="000000" w:fill="BDD7EE"/>
            <w:noWrap/>
            <w:vAlign w:val="center"/>
            <w:hideMark/>
          </w:tcPr>
          <w:p w:rsidR="00FF5B30" w:rsidRPr="0045662C" w:rsidRDefault="00FF5B30">
            <w:pPr>
              <w:jc w:val="center"/>
              <w:rPr>
                <w:b/>
                <w:bCs/>
                <w:i/>
                <w:iCs/>
                <w:sz w:val="20"/>
                <w:szCs w:val="20"/>
              </w:rPr>
            </w:pPr>
            <w:r w:rsidRPr="0045662C">
              <w:rPr>
                <w:b/>
                <w:bCs/>
                <w:i/>
                <w:iCs/>
                <w:sz w:val="20"/>
                <w:szCs w:val="20"/>
              </w:rPr>
              <w:t>Skuteč.</w:t>
            </w:r>
          </w:p>
        </w:tc>
      </w:tr>
      <w:tr w:rsidR="004F551A" w:rsidRPr="0045662C" w:rsidTr="006108D2">
        <w:trPr>
          <w:trHeight w:val="286"/>
        </w:trPr>
        <w:tc>
          <w:tcPr>
            <w:tcW w:w="2715" w:type="dxa"/>
            <w:tcBorders>
              <w:top w:val="nil"/>
              <w:left w:val="single" w:sz="8" w:space="0" w:color="auto"/>
              <w:bottom w:val="single" w:sz="8" w:space="0" w:color="auto"/>
              <w:right w:val="single" w:sz="8" w:space="0" w:color="auto"/>
            </w:tcBorders>
            <w:shd w:val="clear" w:color="000000" w:fill="auto"/>
            <w:noWrap/>
            <w:vAlign w:val="bottom"/>
            <w:hideMark/>
          </w:tcPr>
          <w:p w:rsidR="00FF5B30" w:rsidRPr="0045662C" w:rsidRDefault="00FF5B30" w:rsidP="00EA0D2E">
            <w:pPr>
              <w:jc w:val="left"/>
              <w:rPr>
                <w:sz w:val="20"/>
                <w:szCs w:val="20"/>
              </w:rPr>
            </w:pPr>
            <w:r w:rsidRPr="0045662C">
              <w:rPr>
                <w:sz w:val="20"/>
                <w:szCs w:val="20"/>
              </w:rPr>
              <w:t xml:space="preserve"> </w:t>
            </w:r>
            <w:r w:rsidRPr="0045662C">
              <w:rPr>
                <w:b/>
                <w:bCs/>
                <w:sz w:val="20"/>
                <w:szCs w:val="20"/>
              </w:rPr>
              <w:t xml:space="preserve">PŘÍSPĚVKY a </w:t>
            </w:r>
            <w:proofErr w:type="gramStart"/>
            <w:r w:rsidRPr="0045662C">
              <w:rPr>
                <w:b/>
                <w:bCs/>
                <w:sz w:val="20"/>
                <w:szCs w:val="20"/>
              </w:rPr>
              <w:t>VÝNOSY  CELKEM</w:t>
            </w:r>
            <w:proofErr w:type="gramEnd"/>
            <w:r w:rsidRPr="0045662C">
              <w:rPr>
                <w:b/>
                <w:bCs/>
                <w:sz w:val="20"/>
                <w:szCs w:val="20"/>
              </w:rPr>
              <w:t xml:space="preserve"> </w:t>
            </w:r>
          </w:p>
        </w:tc>
        <w:tc>
          <w:tcPr>
            <w:tcW w:w="990" w:type="dxa"/>
            <w:tcBorders>
              <w:top w:val="nil"/>
              <w:left w:val="nil"/>
              <w:bottom w:val="single" w:sz="8" w:space="0" w:color="auto"/>
              <w:right w:val="nil"/>
            </w:tcBorders>
            <w:shd w:val="clear" w:color="000000" w:fill="FFFF00"/>
            <w:noWrap/>
            <w:vAlign w:val="bottom"/>
            <w:hideMark/>
          </w:tcPr>
          <w:p w:rsidR="00FF5B30" w:rsidRPr="0045662C" w:rsidRDefault="00E079DE">
            <w:pPr>
              <w:jc w:val="right"/>
              <w:rPr>
                <w:b/>
                <w:bCs/>
                <w:sz w:val="20"/>
                <w:szCs w:val="20"/>
              </w:rPr>
            </w:pPr>
            <w:r w:rsidRPr="0045662C">
              <w:rPr>
                <w:b/>
                <w:bCs/>
                <w:sz w:val="20"/>
                <w:szCs w:val="20"/>
              </w:rPr>
              <w:t>19 079</w:t>
            </w:r>
          </w:p>
        </w:tc>
        <w:tc>
          <w:tcPr>
            <w:tcW w:w="917" w:type="dxa"/>
            <w:tcBorders>
              <w:top w:val="nil"/>
              <w:left w:val="single" w:sz="4" w:space="0" w:color="auto"/>
              <w:bottom w:val="single" w:sz="8" w:space="0" w:color="auto"/>
              <w:right w:val="single" w:sz="4" w:space="0" w:color="auto"/>
            </w:tcBorders>
            <w:shd w:val="clear" w:color="000000" w:fill="FFFF00"/>
            <w:noWrap/>
            <w:vAlign w:val="bottom"/>
            <w:hideMark/>
          </w:tcPr>
          <w:p w:rsidR="00FF5B30" w:rsidRPr="0045662C" w:rsidRDefault="00DC5E6F">
            <w:pPr>
              <w:jc w:val="right"/>
              <w:rPr>
                <w:b/>
                <w:bCs/>
                <w:sz w:val="20"/>
                <w:szCs w:val="20"/>
              </w:rPr>
            </w:pPr>
            <w:r w:rsidRPr="0045662C">
              <w:rPr>
                <w:b/>
                <w:bCs/>
                <w:sz w:val="20"/>
                <w:szCs w:val="20"/>
              </w:rPr>
              <w:t>8 985</w:t>
            </w:r>
          </w:p>
        </w:tc>
        <w:tc>
          <w:tcPr>
            <w:tcW w:w="1246" w:type="dxa"/>
            <w:tcBorders>
              <w:top w:val="nil"/>
              <w:left w:val="nil"/>
              <w:bottom w:val="single" w:sz="8" w:space="0" w:color="auto"/>
              <w:right w:val="double" w:sz="6" w:space="0" w:color="auto"/>
            </w:tcBorders>
            <w:shd w:val="clear" w:color="000000" w:fill="FFFF00"/>
            <w:noWrap/>
            <w:vAlign w:val="bottom"/>
            <w:hideMark/>
          </w:tcPr>
          <w:p w:rsidR="00FF5B30" w:rsidRPr="0045662C" w:rsidRDefault="00DC5E6F">
            <w:pPr>
              <w:jc w:val="center"/>
              <w:rPr>
                <w:b/>
                <w:bCs/>
                <w:i/>
                <w:iCs/>
                <w:sz w:val="20"/>
                <w:szCs w:val="20"/>
              </w:rPr>
            </w:pPr>
            <w:r w:rsidRPr="0045662C">
              <w:rPr>
                <w:b/>
                <w:bCs/>
                <w:i/>
                <w:iCs/>
                <w:sz w:val="20"/>
                <w:szCs w:val="20"/>
              </w:rPr>
              <w:t>47</w:t>
            </w:r>
          </w:p>
        </w:tc>
        <w:tc>
          <w:tcPr>
            <w:tcW w:w="990" w:type="dxa"/>
            <w:tcBorders>
              <w:top w:val="nil"/>
              <w:left w:val="nil"/>
              <w:bottom w:val="single" w:sz="8" w:space="0" w:color="auto"/>
              <w:right w:val="single" w:sz="8" w:space="0" w:color="auto"/>
            </w:tcBorders>
            <w:shd w:val="clear" w:color="000000" w:fill="D0CECE"/>
            <w:noWrap/>
            <w:vAlign w:val="bottom"/>
            <w:hideMark/>
          </w:tcPr>
          <w:p w:rsidR="00FF5B30" w:rsidRPr="0045662C" w:rsidRDefault="00FF5B30">
            <w:pPr>
              <w:jc w:val="center"/>
              <w:rPr>
                <w:b/>
                <w:bCs/>
                <w:sz w:val="20"/>
                <w:szCs w:val="20"/>
              </w:rPr>
            </w:pPr>
            <w:r w:rsidRPr="0045662C">
              <w:rPr>
                <w:b/>
                <w:bCs/>
                <w:sz w:val="20"/>
                <w:szCs w:val="20"/>
              </w:rPr>
              <w:t>x</w:t>
            </w:r>
          </w:p>
        </w:tc>
        <w:tc>
          <w:tcPr>
            <w:tcW w:w="699" w:type="dxa"/>
            <w:tcBorders>
              <w:top w:val="nil"/>
              <w:left w:val="nil"/>
              <w:bottom w:val="single" w:sz="8" w:space="0" w:color="auto"/>
              <w:right w:val="single" w:sz="8" w:space="0" w:color="auto"/>
            </w:tcBorders>
            <w:shd w:val="clear" w:color="000000" w:fill="D0CECE"/>
            <w:noWrap/>
            <w:vAlign w:val="bottom"/>
            <w:hideMark/>
          </w:tcPr>
          <w:p w:rsidR="00FF5B30" w:rsidRPr="0045662C" w:rsidRDefault="00FF5B30">
            <w:pPr>
              <w:jc w:val="center"/>
              <w:rPr>
                <w:b/>
                <w:bCs/>
                <w:sz w:val="20"/>
                <w:szCs w:val="20"/>
              </w:rPr>
            </w:pPr>
            <w:r w:rsidRPr="0045662C">
              <w:rPr>
                <w:b/>
                <w:bCs/>
                <w:sz w:val="20"/>
                <w:szCs w:val="20"/>
              </w:rPr>
              <w:t>x</w:t>
            </w:r>
          </w:p>
        </w:tc>
        <w:tc>
          <w:tcPr>
            <w:tcW w:w="1246" w:type="dxa"/>
            <w:tcBorders>
              <w:top w:val="nil"/>
              <w:left w:val="nil"/>
              <w:bottom w:val="single" w:sz="8" w:space="0" w:color="auto"/>
              <w:right w:val="nil"/>
            </w:tcBorders>
            <w:shd w:val="clear" w:color="000000" w:fill="D0CECE"/>
            <w:noWrap/>
            <w:vAlign w:val="bottom"/>
            <w:hideMark/>
          </w:tcPr>
          <w:p w:rsidR="00FF5B30" w:rsidRPr="0045662C" w:rsidRDefault="00FF5B30">
            <w:pPr>
              <w:jc w:val="center"/>
              <w:rPr>
                <w:b/>
                <w:bCs/>
                <w:i/>
                <w:iCs/>
                <w:sz w:val="20"/>
                <w:szCs w:val="20"/>
              </w:rPr>
            </w:pPr>
            <w:r w:rsidRPr="0045662C">
              <w:rPr>
                <w:b/>
                <w:bCs/>
                <w:i/>
                <w:iCs/>
                <w:sz w:val="20"/>
                <w:szCs w:val="20"/>
              </w:rPr>
              <w:t>x</w:t>
            </w:r>
          </w:p>
        </w:tc>
        <w:tc>
          <w:tcPr>
            <w:tcW w:w="990" w:type="dxa"/>
            <w:tcBorders>
              <w:top w:val="nil"/>
              <w:left w:val="single" w:sz="8" w:space="0" w:color="auto"/>
              <w:bottom w:val="single" w:sz="8" w:space="0" w:color="auto"/>
              <w:right w:val="nil"/>
            </w:tcBorders>
            <w:shd w:val="clear" w:color="000000" w:fill="D0CECE"/>
            <w:noWrap/>
            <w:vAlign w:val="bottom"/>
            <w:hideMark/>
          </w:tcPr>
          <w:p w:rsidR="00FF5B30" w:rsidRPr="0045662C" w:rsidRDefault="00FF5B30">
            <w:pPr>
              <w:jc w:val="center"/>
              <w:rPr>
                <w:b/>
                <w:bCs/>
                <w:sz w:val="20"/>
                <w:szCs w:val="20"/>
              </w:rPr>
            </w:pPr>
            <w:r w:rsidRPr="0045662C">
              <w:rPr>
                <w:b/>
                <w:bCs/>
                <w:sz w:val="20"/>
                <w:szCs w:val="20"/>
              </w:rPr>
              <w:t>x</w:t>
            </w:r>
          </w:p>
        </w:tc>
        <w:tc>
          <w:tcPr>
            <w:tcW w:w="749" w:type="dxa"/>
            <w:tcBorders>
              <w:top w:val="nil"/>
              <w:left w:val="single" w:sz="8" w:space="0" w:color="auto"/>
              <w:bottom w:val="single" w:sz="8" w:space="0" w:color="auto"/>
              <w:right w:val="single" w:sz="8" w:space="0" w:color="auto"/>
            </w:tcBorders>
            <w:shd w:val="clear" w:color="000000" w:fill="D0CECE"/>
            <w:noWrap/>
            <w:vAlign w:val="bottom"/>
            <w:hideMark/>
          </w:tcPr>
          <w:p w:rsidR="00FF5B30" w:rsidRPr="0045662C" w:rsidRDefault="00FF5B30">
            <w:pPr>
              <w:jc w:val="center"/>
              <w:rPr>
                <w:b/>
                <w:bCs/>
                <w:sz w:val="20"/>
                <w:szCs w:val="20"/>
              </w:rPr>
            </w:pPr>
            <w:r w:rsidRPr="0045662C">
              <w:rPr>
                <w:b/>
                <w:bCs/>
                <w:sz w:val="20"/>
                <w:szCs w:val="20"/>
              </w:rPr>
              <w:t>x</w:t>
            </w:r>
          </w:p>
        </w:tc>
      </w:tr>
      <w:tr w:rsidR="004F551A" w:rsidRPr="0045662C" w:rsidTr="00AA5F6F">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b/>
                <w:bCs/>
                <w:sz w:val="20"/>
                <w:szCs w:val="20"/>
              </w:rPr>
            </w:pPr>
            <w:r w:rsidRPr="0045662C">
              <w:rPr>
                <w:b/>
                <w:bCs/>
                <w:sz w:val="20"/>
                <w:szCs w:val="20"/>
              </w:rPr>
              <w:t>PŘÍSPĚVKY A DOTACE</w:t>
            </w:r>
          </w:p>
        </w:tc>
        <w:tc>
          <w:tcPr>
            <w:tcW w:w="990" w:type="dxa"/>
            <w:tcBorders>
              <w:top w:val="nil"/>
              <w:left w:val="nil"/>
              <w:bottom w:val="single" w:sz="4" w:space="0" w:color="auto"/>
              <w:right w:val="nil"/>
            </w:tcBorders>
            <w:shd w:val="clear" w:color="000000" w:fill="FFFFCC"/>
            <w:noWrap/>
            <w:vAlign w:val="bottom"/>
          </w:tcPr>
          <w:p w:rsidR="00FF5B30" w:rsidRPr="0045662C" w:rsidRDefault="00E079DE">
            <w:pPr>
              <w:jc w:val="right"/>
              <w:rPr>
                <w:b/>
                <w:bCs/>
                <w:sz w:val="20"/>
                <w:szCs w:val="20"/>
              </w:rPr>
            </w:pPr>
            <w:r w:rsidRPr="0045662C">
              <w:rPr>
                <w:b/>
                <w:bCs/>
                <w:sz w:val="20"/>
                <w:szCs w:val="20"/>
              </w:rPr>
              <w:t>10 168</w:t>
            </w:r>
          </w:p>
        </w:tc>
        <w:tc>
          <w:tcPr>
            <w:tcW w:w="917" w:type="dxa"/>
            <w:tcBorders>
              <w:top w:val="nil"/>
              <w:left w:val="single" w:sz="8" w:space="0" w:color="auto"/>
              <w:bottom w:val="single" w:sz="4" w:space="0" w:color="auto"/>
              <w:right w:val="nil"/>
            </w:tcBorders>
            <w:shd w:val="clear" w:color="000000" w:fill="FFFFCC"/>
            <w:noWrap/>
            <w:vAlign w:val="bottom"/>
            <w:hideMark/>
          </w:tcPr>
          <w:p w:rsidR="00FF5B30" w:rsidRPr="0045662C" w:rsidRDefault="00FF5B30">
            <w:pPr>
              <w:jc w:val="right"/>
              <w:rPr>
                <w:b/>
                <w:bCs/>
                <w:sz w:val="20"/>
                <w:szCs w:val="20"/>
              </w:rPr>
            </w:pPr>
            <w:r w:rsidRPr="0045662C">
              <w:rPr>
                <w:b/>
                <w:bCs/>
                <w:sz w:val="20"/>
                <w:szCs w:val="20"/>
              </w:rPr>
              <w:t xml:space="preserve">6 </w:t>
            </w:r>
            <w:r w:rsidR="00E079DE" w:rsidRPr="0045662C">
              <w:rPr>
                <w:b/>
                <w:bCs/>
                <w:sz w:val="20"/>
                <w:szCs w:val="20"/>
              </w:rPr>
              <w:t>188</w:t>
            </w:r>
          </w:p>
        </w:tc>
        <w:tc>
          <w:tcPr>
            <w:tcW w:w="1246" w:type="dxa"/>
            <w:tcBorders>
              <w:top w:val="nil"/>
              <w:left w:val="nil"/>
              <w:bottom w:val="single" w:sz="4" w:space="0" w:color="auto"/>
              <w:right w:val="double" w:sz="6" w:space="0" w:color="auto"/>
            </w:tcBorders>
            <w:shd w:val="clear" w:color="000000" w:fill="FFFFCC"/>
            <w:noWrap/>
            <w:vAlign w:val="bottom"/>
            <w:hideMark/>
          </w:tcPr>
          <w:p w:rsidR="00FF5B30" w:rsidRPr="0045662C" w:rsidRDefault="00DC5E6F">
            <w:pPr>
              <w:jc w:val="center"/>
              <w:rPr>
                <w:b/>
                <w:bCs/>
                <w:i/>
                <w:iCs/>
                <w:sz w:val="20"/>
                <w:szCs w:val="20"/>
              </w:rPr>
            </w:pPr>
            <w:r w:rsidRPr="0045662C">
              <w:rPr>
                <w:b/>
                <w:bCs/>
                <w:i/>
                <w:iCs/>
                <w:sz w:val="20"/>
                <w:szCs w:val="20"/>
              </w:rPr>
              <w:t>61</w:t>
            </w:r>
          </w:p>
        </w:tc>
        <w:tc>
          <w:tcPr>
            <w:tcW w:w="990" w:type="dxa"/>
            <w:tcBorders>
              <w:top w:val="nil"/>
              <w:left w:val="nil"/>
              <w:bottom w:val="single" w:sz="4"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699" w:type="dxa"/>
            <w:tcBorders>
              <w:top w:val="nil"/>
              <w:left w:val="nil"/>
              <w:bottom w:val="single" w:sz="4"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1246" w:type="dxa"/>
            <w:tcBorders>
              <w:top w:val="nil"/>
              <w:left w:val="nil"/>
              <w:bottom w:val="single" w:sz="4" w:space="0" w:color="auto"/>
              <w:right w:val="nil"/>
            </w:tcBorders>
            <w:shd w:val="clear" w:color="000000" w:fill="D0CECE"/>
            <w:noWrap/>
            <w:vAlign w:val="bottom"/>
            <w:hideMark/>
          </w:tcPr>
          <w:p w:rsidR="00FF5B30" w:rsidRPr="0045662C" w:rsidRDefault="00FF5B30">
            <w:pPr>
              <w:jc w:val="center"/>
              <w:rPr>
                <w:b/>
                <w:bCs/>
                <w:i/>
                <w:iCs/>
                <w:sz w:val="20"/>
                <w:szCs w:val="20"/>
              </w:rPr>
            </w:pPr>
            <w:r w:rsidRPr="0045662C">
              <w:rPr>
                <w:b/>
                <w:bCs/>
                <w:i/>
                <w:iCs/>
                <w:sz w:val="20"/>
                <w:szCs w:val="20"/>
              </w:rPr>
              <w:t>x</w:t>
            </w:r>
          </w:p>
        </w:tc>
        <w:tc>
          <w:tcPr>
            <w:tcW w:w="990" w:type="dxa"/>
            <w:tcBorders>
              <w:top w:val="nil"/>
              <w:left w:val="single" w:sz="8" w:space="0" w:color="auto"/>
              <w:bottom w:val="single" w:sz="4" w:space="0" w:color="auto"/>
              <w:right w:val="single" w:sz="4" w:space="0" w:color="auto"/>
            </w:tcBorders>
            <w:shd w:val="clear" w:color="000000" w:fill="FFFF00"/>
            <w:noWrap/>
            <w:vAlign w:val="bottom"/>
            <w:hideMark/>
          </w:tcPr>
          <w:p w:rsidR="00FF5B30" w:rsidRPr="0045662C" w:rsidRDefault="004A38D8">
            <w:pPr>
              <w:jc w:val="right"/>
              <w:rPr>
                <w:b/>
                <w:bCs/>
                <w:sz w:val="20"/>
                <w:szCs w:val="20"/>
              </w:rPr>
            </w:pPr>
            <w:r w:rsidRPr="0045662C">
              <w:rPr>
                <w:b/>
                <w:bCs/>
                <w:sz w:val="20"/>
                <w:szCs w:val="20"/>
              </w:rPr>
              <w:t>54 905</w:t>
            </w:r>
          </w:p>
        </w:tc>
        <w:tc>
          <w:tcPr>
            <w:tcW w:w="749" w:type="dxa"/>
            <w:tcBorders>
              <w:top w:val="nil"/>
              <w:left w:val="nil"/>
              <w:bottom w:val="single" w:sz="4" w:space="0" w:color="auto"/>
              <w:right w:val="single" w:sz="8" w:space="0" w:color="auto"/>
            </w:tcBorders>
            <w:shd w:val="clear" w:color="000000" w:fill="FFFF00"/>
            <w:noWrap/>
            <w:vAlign w:val="bottom"/>
            <w:hideMark/>
          </w:tcPr>
          <w:p w:rsidR="00FF5B30" w:rsidRPr="0045662C" w:rsidRDefault="004A38D8">
            <w:pPr>
              <w:jc w:val="right"/>
              <w:rPr>
                <w:b/>
                <w:bCs/>
                <w:sz w:val="20"/>
                <w:szCs w:val="20"/>
              </w:rPr>
            </w:pPr>
            <w:r w:rsidRPr="0045662C">
              <w:rPr>
                <w:b/>
                <w:bCs/>
                <w:sz w:val="20"/>
                <w:szCs w:val="20"/>
              </w:rPr>
              <w:t>0</w:t>
            </w:r>
          </w:p>
        </w:tc>
      </w:tr>
      <w:tr w:rsidR="004F551A" w:rsidRPr="0045662C" w:rsidTr="006108D2">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b/>
                <w:bCs/>
                <w:sz w:val="20"/>
                <w:szCs w:val="20"/>
              </w:rPr>
            </w:pPr>
            <w:r w:rsidRPr="0045662C">
              <w:rPr>
                <w:b/>
                <w:bCs/>
                <w:sz w:val="20"/>
                <w:szCs w:val="20"/>
              </w:rPr>
              <w:t>Příspěvek na provoz UZ 1</w:t>
            </w:r>
          </w:p>
        </w:tc>
        <w:tc>
          <w:tcPr>
            <w:tcW w:w="990" w:type="dxa"/>
            <w:tcBorders>
              <w:top w:val="nil"/>
              <w:left w:val="nil"/>
              <w:bottom w:val="single" w:sz="4" w:space="0" w:color="auto"/>
              <w:right w:val="nil"/>
            </w:tcBorders>
            <w:shd w:val="clear" w:color="000000" w:fill="FFFFFF"/>
            <w:noWrap/>
            <w:vAlign w:val="bottom"/>
            <w:hideMark/>
          </w:tcPr>
          <w:p w:rsidR="00FF5B30" w:rsidRPr="0045662C" w:rsidRDefault="00E079DE">
            <w:pPr>
              <w:jc w:val="right"/>
              <w:rPr>
                <w:sz w:val="20"/>
                <w:szCs w:val="20"/>
              </w:rPr>
            </w:pPr>
            <w:r w:rsidRPr="0045662C">
              <w:rPr>
                <w:sz w:val="20"/>
                <w:szCs w:val="20"/>
              </w:rPr>
              <w:t>7 009</w:t>
            </w:r>
          </w:p>
        </w:tc>
        <w:tc>
          <w:tcPr>
            <w:tcW w:w="917" w:type="dxa"/>
            <w:tcBorders>
              <w:top w:val="nil"/>
              <w:left w:val="single" w:sz="4" w:space="0" w:color="auto"/>
              <w:bottom w:val="single" w:sz="4" w:space="0" w:color="auto"/>
              <w:right w:val="single" w:sz="4" w:space="0" w:color="auto"/>
            </w:tcBorders>
            <w:shd w:val="clear" w:color="000000" w:fill="FFFFFF"/>
            <w:noWrap/>
            <w:vAlign w:val="bottom"/>
            <w:hideMark/>
          </w:tcPr>
          <w:p w:rsidR="00FF5B30" w:rsidRPr="0045662C" w:rsidRDefault="00FF5B30">
            <w:pPr>
              <w:jc w:val="right"/>
              <w:rPr>
                <w:sz w:val="20"/>
                <w:szCs w:val="20"/>
              </w:rPr>
            </w:pPr>
            <w:r w:rsidRPr="0045662C">
              <w:rPr>
                <w:sz w:val="20"/>
                <w:szCs w:val="20"/>
              </w:rPr>
              <w:t xml:space="preserve">4 </w:t>
            </w:r>
            <w:r w:rsidR="00E079DE" w:rsidRPr="0045662C">
              <w:rPr>
                <w:sz w:val="20"/>
                <w:szCs w:val="20"/>
              </w:rPr>
              <w:t>092</w:t>
            </w:r>
          </w:p>
        </w:tc>
        <w:tc>
          <w:tcPr>
            <w:tcW w:w="1246" w:type="dxa"/>
            <w:tcBorders>
              <w:top w:val="nil"/>
              <w:left w:val="nil"/>
              <w:bottom w:val="single" w:sz="4" w:space="0" w:color="auto"/>
              <w:right w:val="double" w:sz="6" w:space="0" w:color="auto"/>
            </w:tcBorders>
            <w:shd w:val="clear" w:color="auto" w:fill="auto"/>
            <w:noWrap/>
            <w:vAlign w:val="bottom"/>
            <w:hideMark/>
          </w:tcPr>
          <w:p w:rsidR="00FF5B30" w:rsidRPr="0045662C" w:rsidRDefault="00DC5E6F">
            <w:pPr>
              <w:jc w:val="center"/>
              <w:rPr>
                <w:i/>
                <w:iCs/>
                <w:sz w:val="20"/>
                <w:szCs w:val="20"/>
              </w:rPr>
            </w:pPr>
            <w:r w:rsidRPr="0045662C">
              <w:rPr>
                <w:i/>
                <w:iCs/>
                <w:sz w:val="20"/>
                <w:szCs w:val="20"/>
              </w:rPr>
              <w:t>58</w:t>
            </w:r>
          </w:p>
        </w:tc>
        <w:tc>
          <w:tcPr>
            <w:tcW w:w="990" w:type="dxa"/>
            <w:tcBorders>
              <w:top w:val="nil"/>
              <w:left w:val="nil"/>
              <w:bottom w:val="single" w:sz="4"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699" w:type="dxa"/>
            <w:tcBorders>
              <w:top w:val="nil"/>
              <w:left w:val="nil"/>
              <w:bottom w:val="single" w:sz="4"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1246" w:type="dxa"/>
            <w:tcBorders>
              <w:top w:val="nil"/>
              <w:left w:val="nil"/>
              <w:bottom w:val="single" w:sz="4" w:space="0" w:color="auto"/>
              <w:right w:val="nil"/>
            </w:tcBorders>
            <w:shd w:val="clear" w:color="000000" w:fill="D0CECE"/>
            <w:noWrap/>
            <w:vAlign w:val="bottom"/>
            <w:hideMark/>
          </w:tcPr>
          <w:p w:rsidR="00FF5B30" w:rsidRPr="0045662C" w:rsidRDefault="00FF5B30">
            <w:pPr>
              <w:jc w:val="center"/>
              <w:rPr>
                <w:i/>
                <w:iCs/>
                <w:sz w:val="20"/>
                <w:szCs w:val="20"/>
              </w:rPr>
            </w:pPr>
            <w:r w:rsidRPr="0045662C">
              <w:rPr>
                <w:i/>
                <w:iCs/>
                <w:sz w:val="20"/>
                <w:szCs w:val="20"/>
              </w:rPr>
              <w:t>x</w:t>
            </w:r>
          </w:p>
        </w:tc>
        <w:tc>
          <w:tcPr>
            <w:tcW w:w="990" w:type="dxa"/>
            <w:tcBorders>
              <w:top w:val="nil"/>
              <w:left w:val="single" w:sz="8" w:space="0" w:color="auto"/>
              <w:bottom w:val="single" w:sz="4" w:space="0" w:color="auto"/>
              <w:right w:val="nil"/>
            </w:tcBorders>
            <w:shd w:val="clear" w:color="000000" w:fill="D0CECE"/>
            <w:noWrap/>
            <w:vAlign w:val="bottom"/>
            <w:hideMark/>
          </w:tcPr>
          <w:p w:rsidR="00FF5B30" w:rsidRPr="0045662C" w:rsidRDefault="00FF5B30">
            <w:pPr>
              <w:jc w:val="center"/>
              <w:rPr>
                <w:sz w:val="20"/>
                <w:szCs w:val="20"/>
              </w:rPr>
            </w:pPr>
            <w:r w:rsidRPr="0045662C">
              <w:rPr>
                <w:sz w:val="20"/>
                <w:szCs w:val="20"/>
              </w:rPr>
              <w:t> </w:t>
            </w:r>
          </w:p>
        </w:tc>
        <w:tc>
          <w:tcPr>
            <w:tcW w:w="749" w:type="dxa"/>
            <w:tcBorders>
              <w:top w:val="nil"/>
              <w:left w:val="single" w:sz="4" w:space="0" w:color="auto"/>
              <w:bottom w:val="single" w:sz="4"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r>
      <w:tr w:rsidR="004F551A" w:rsidRPr="0045662C" w:rsidTr="006108D2">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b/>
                <w:bCs/>
                <w:sz w:val="20"/>
                <w:szCs w:val="20"/>
              </w:rPr>
            </w:pPr>
            <w:r w:rsidRPr="0045662C">
              <w:rPr>
                <w:b/>
                <w:bCs/>
                <w:sz w:val="20"/>
                <w:szCs w:val="20"/>
              </w:rPr>
              <w:t>Příspěvky  UZ 2-20</w:t>
            </w:r>
          </w:p>
        </w:tc>
        <w:tc>
          <w:tcPr>
            <w:tcW w:w="990" w:type="dxa"/>
            <w:tcBorders>
              <w:top w:val="nil"/>
              <w:left w:val="nil"/>
              <w:bottom w:val="single" w:sz="4" w:space="0" w:color="auto"/>
              <w:right w:val="nil"/>
            </w:tcBorders>
            <w:shd w:val="clear" w:color="000000" w:fill="FFFFFF"/>
            <w:noWrap/>
            <w:vAlign w:val="bottom"/>
            <w:hideMark/>
          </w:tcPr>
          <w:p w:rsidR="00FF5B30" w:rsidRPr="0045662C" w:rsidRDefault="00E079DE">
            <w:pPr>
              <w:jc w:val="right"/>
              <w:rPr>
                <w:sz w:val="20"/>
                <w:szCs w:val="20"/>
              </w:rPr>
            </w:pPr>
            <w:r w:rsidRPr="0045662C">
              <w:rPr>
                <w:sz w:val="20"/>
                <w:szCs w:val="20"/>
              </w:rPr>
              <w:t>3 159</w:t>
            </w:r>
          </w:p>
        </w:tc>
        <w:tc>
          <w:tcPr>
            <w:tcW w:w="917" w:type="dxa"/>
            <w:tcBorders>
              <w:top w:val="nil"/>
              <w:left w:val="single" w:sz="4" w:space="0" w:color="auto"/>
              <w:bottom w:val="single" w:sz="4" w:space="0" w:color="auto"/>
              <w:right w:val="single" w:sz="4" w:space="0" w:color="auto"/>
            </w:tcBorders>
            <w:shd w:val="clear" w:color="000000" w:fill="FFFFFF"/>
            <w:noWrap/>
            <w:vAlign w:val="bottom"/>
            <w:hideMark/>
          </w:tcPr>
          <w:p w:rsidR="00FF5B30" w:rsidRPr="0045662C" w:rsidRDefault="00FF5B30">
            <w:pPr>
              <w:jc w:val="right"/>
              <w:rPr>
                <w:sz w:val="20"/>
                <w:szCs w:val="20"/>
              </w:rPr>
            </w:pPr>
            <w:r w:rsidRPr="0045662C">
              <w:rPr>
                <w:sz w:val="20"/>
                <w:szCs w:val="20"/>
              </w:rPr>
              <w:t xml:space="preserve">2 </w:t>
            </w:r>
            <w:r w:rsidR="00E079DE" w:rsidRPr="0045662C">
              <w:rPr>
                <w:sz w:val="20"/>
                <w:szCs w:val="20"/>
              </w:rPr>
              <w:t>096</w:t>
            </w:r>
          </w:p>
        </w:tc>
        <w:tc>
          <w:tcPr>
            <w:tcW w:w="1246" w:type="dxa"/>
            <w:tcBorders>
              <w:top w:val="nil"/>
              <w:left w:val="nil"/>
              <w:bottom w:val="single" w:sz="4" w:space="0" w:color="auto"/>
              <w:right w:val="double" w:sz="6" w:space="0" w:color="auto"/>
            </w:tcBorders>
            <w:shd w:val="clear" w:color="auto" w:fill="auto"/>
            <w:noWrap/>
            <w:vAlign w:val="bottom"/>
            <w:hideMark/>
          </w:tcPr>
          <w:p w:rsidR="00FF5B30" w:rsidRPr="0045662C" w:rsidRDefault="00DC5E6F">
            <w:pPr>
              <w:jc w:val="center"/>
              <w:rPr>
                <w:i/>
                <w:iCs/>
                <w:sz w:val="20"/>
                <w:szCs w:val="20"/>
              </w:rPr>
            </w:pPr>
            <w:r w:rsidRPr="0045662C">
              <w:rPr>
                <w:i/>
                <w:iCs/>
                <w:sz w:val="20"/>
                <w:szCs w:val="20"/>
              </w:rPr>
              <w:t>66</w:t>
            </w:r>
          </w:p>
        </w:tc>
        <w:tc>
          <w:tcPr>
            <w:tcW w:w="990" w:type="dxa"/>
            <w:tcBorders>
              <w:top w:val="nil"/>
              <w:left w:val="nil"/>
              <w:bottom w:val="single" w:sz="4"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699" w:type="dxa"/>
            <w:tcBorders>
              <w:top w:val="nil"/>
              <w:left w:val="nil"/>
              <w:bottom w:val="single" w:sz="4"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1246" w:type="dxa"/>
            <w:tcBorders>
              <w:top w:val="nil"/>
              <w:left w:val="nil"/>
              <w:bottom w:val="single" w:sz="4" w:space="0" w:color="auto"/>
              <w:right w:val="nil"/>
            </w:tcBorders>
            <w:shd w:val="clear" w:color="000000" w:fill="D0CECE"/>
            <w:noWrap/>
            <w:vAlign w:val="bottom"/>
            <w:hideMark/>
          </w:tcPr>
          <w:p w:rsidR="00FF5B30" w:rsidRPr="0045662C" w:rsidRDefault="00FF5B30">
            <w:pPr>
              <w:jc w:val="center"/>
              <w:rPr>
                <w:i/>
                <w:iCs/>
                <w:sz w:val="20"/>
                <w:szCs w:val="20"/>
              </w:rPr>
            </w:pPr>
            <w:r w:rsidRPr="0045662C">
              <w:rPr>
                <w:i/>
                <w:iCs/>
                <w:sz w:val="20"/>
                <w:szCs w:val="20"/>
              </w:rPr>
              <w:t>x</w:t>
            </w:r>
          </w:p>
        </w:tc>
        <w:tc>
          <w:tcPr>
            <w:tcW w:w="990" w:type="dxa"/>
            <w:tcBorders>
              <w:top w:val="nil"/>
              <w:left w:val="single" w:sz="8" w:space="0" w:color="auto"/>
              <w:bottom w:val="single" w:sz="4" w:space="0" w:color="auto"/>
              <w:right w:val="nil"/>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749" w:type="dxa"/>
            <w:tcBorders>
              <w:top w:val="nil"/>
              <w:left w:val="single" w:sz="4" w:space="0" w:color="auto"/>
              <w:bottom w:val="single" w:sz="4"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r>
      <w:tr w:rsidR="004F551A" w:rsidRPr="0045662C" w:rsidTr="006108D2">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b/>
                <w:bCs/>
                <w:sz w:val="20"/>
                <w:szCs w:val="20"/>
              </w:rPr>
            </w:pPr>
            <w:r w:rsidRPr="0045662C">
              <w:rPr>
                <w:b/>
                <w:bCs/>
                <w:sz w:val="20"/>
                <w:szCs w:val="20"/>
              </w:rPr>
              <w:t xml:space="preserve">Dotační programy od MHMP </w:t>
            </w:r>
          </w:p>
        </w:tc>
        <w:tc>
          <w:tcPr>
            <w:tcW w:w="990" w:type="dxa"/>
            <w:tcBorders>
              <w:top w:val="nil"/>
              <w:left w:val="nil"/>
              <w:bottom w:val="single" w:sz="4" w:space="0" w:color="auto"/>
              <w:right w:val="nil"/>
            </w:tcBorders>
            <w:shd w:val="clear" w:color="000000" w:fill="D0CECE"/>
            <w:noWrap/>
            <w:vAlign w:val="bottom"/>
            <w:hideMark/>
          </w:tcPr>
          <w:p w:rsidR="00FF5B30" w:rsidRPr="0045662C" w:rsidRDefault="00AA5F6F">
            <w:pPr>
              <w:jc w:val="center"/>
              <w:rPr>
                <w:sz w:val="20"/>
                <w:szCs w:val="20"/>
              </w:rPr>
            </w:pPr>
            <w:r w:rsidRPr="0045662C">
              <w:rPr>
                <w:sz w:val="20"/>
                <w:szCs w:val="20"/>
              </w:rPr>
              <w:t>X</w:t>
            </w:r>
          </w:p>
        </w:tc>
        <w:tc>
          <w:tcPr>
            <w:tcW w:w="917" w:type="dxa"/>
            <w:tcBorders>
              <w:top w:val="nil"/>
              <w:left w:val="single" w:sz="4" w:space="0" w:color="auto"/>
              <w:bottom w:val="single" w:sz="4" w:space="0" w:color="auto"/>
              <w:right w:val="single" w:sz="4"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1246" w:type="dxa"/>
            <w:tcBorders>
              <w:top w:val="nil"/>
              <w:left w:val="nil"/>
              <w:bottom w:val="single" w:sz="4" w:space="0" w:color="auto"/>
              <w:right w:val="double" w:sz="6"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990" w:type="dxa"/>
            <w:tcBorders>
              <w:top w:val="nil"/>
              <w:left w:val="nil"/>
              <w:bottom w:val="single" w:sz="4"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699" w:type="dxa"/>
            <w:tcBorders>
              <w:top w:val="nil"/>
              <w:left w:val="nil"/>
              <w:bottom w:val="single" w:sz="4"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1246" w:type="dxa"/>
            <w:tcBorders>
              <w:top w:val="nil"/>
              <w:left w:val="nil"/>
              <w:bottom w:val="single" w:sz="4" w:space="0" w:color="auto"/>
              <w:right w:val="nil"/>
            </w:tcBorders>
            <w:shd w:val="clear" w:color="000000" w:fill="D0CECE"/>
            <w:noWrap/>
            <w:vAlign w:val="bottom"/>
            <w:hideMark/>
          </w:tcPr>
          <w:p w:rsidR="00FF5B30" w:rsidRPr="0045662C" w:rsidRDefault="00FF5B30">
            <w:pPr>
              <w:jc w:val="center"/>
              <w:rPr>
                <w:i/>
                <w:iCs/>
                <w:sz w:val="20"/>
                <w:szCs w:val="20"/>
              </w:rPr>
            </w:pPr>
            <w:r w:rsidRPr="0045662C">
              <w:rPr>
                <w:i/>
                <w:iCs/>
                <w:sz w:val="20"/>
                <w:szCs w:val="20"/>
              </w:rPr>
              <w:t>x</w:t>
            </w:r>
          </w:p>
        </w:tc>
        <w:tc>
          <w:tcPr>
            <w:tcW w:w="990" w:type="dxa"/>
            <w:tcBorders>
              <w:top w:val="nil"/>
              <w:left w:val="single" w:sz="8" w:space="0" w:color="auto"/>
              <w:bottom w:val="single" w:sz="4" w:space="0" w:color="auto"/>
              <w:right w:val="nil"/>
            </w:tcBorders>
            <w:shd w:val="clear" w:color="000000" w:fill="FFFFFF"/>
            <w:noWrap/>
            <w:vAlign w:val="bottom"/>
            <w:hideMark/>
          </w:tcPr>
          <w:p w:rsidR="00FF5B30" w:rsidRPr="0045662C" w:rsidRDefault="004A38D8">
            <w:pPr>
              <w:jc w:val="right"/>
              <w:rPr>
                <w:sz w:val="20"/>
                <w:szCs w:val="20"/>
              </w:rPr>
            </w:pPr>
            <w:r w:rsidRPr="0045662C">
              <w:rPr>
                <w:sz w:val="20"/>
                <w:szCs w:val="20"/>
              </w:rPr>
              <w:t>52 984</w:t>
            </w:r>
          </w:p>
        </w:tc>
        <w:tc>
          <w:tcPr>
            <w:tcW w:w="749" w:type="dxa"/>
            <w:tcBorders>
              <w:top w:val="nil"/>
              <w:left w:val="single" w:sz="4" w:space="0" w:color="auto"/>
              <w:bottom w:val="single" w:sz="4" w:space="0" w:color="auto"/>
              <w:right w:val="single" w:sz="8" w:space="0" w:color="auto"/>
            </w:tcBorders>
            <w:shd w:val="clear" w:color="000000" w:fill="FFFFFF"/>
            <w:noWrap/>
            <w:vAlign w:val="bottom"/>
            <w:hideMark/>
          </w:tcPr>
          <w:p w:rsidR="00FF5B30" w:rsidRPr="0045662C" w:rsidRDefault="004A38D8">
            <w:pPr>
              <w:jc w:val="right"/>
              <w:rPr>
                <w:sz w:val="20"/>
                <w:szCs w:val="20"/>
              </w:rPr>
            </w:pPr>
            <w:r w:rsidRPr="0045662C">
              <w:rPr>
                <w:sz w:val="20"/>
                <w:szCs w:val="20"/>
              </w:rPr>
              <w:t>0</w:t>
            </w:r>
          </w:p>
        </w:tc>
      </w:tr>
      <w:tr w:rsidR="004F551A" w:rsidRPr="0045662C" w:rsidTr="006108D2">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b/>
                <w:bCs/>
                <w:sz w:val="20"/>
                <w:szCs w:val="20"/>
              </w:rPr>
            </w:pPr>
            <w:r w:rsidRPr="0045662C">
              <w:rPr>
                <w:b/>
                <w:bCs/>
                <w:sz w:val="20"/>
                <w:szCs w:val="20"/>
              </w:rPr>
              <w:t xml:space="preserve">Ostatní dotační programy - EU </w:t>
            </w:r>
          </w:p>
        </w:tc>
        <w:tc>
          <w:tcPr>
            <w:tcW w:w="990" w:type="dxa"/>
            <w:tcBorders>
              <w:top w:val="nil"/>
              <w:left w:val="nil"/>
              <w:bottom w:val="single" w:sz="4" w:space="0" w:color="auto"/>
              <w:right w:val="nil"/>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917" w:type="dxa"/>
            <w:tcBorders>
              <w:top w:val="nil"/>
              <w:left w:val="single" w:sz="4" w:space="0" w:color="auto"/>
              <w:bottom w:val="single" w:sz="4" w:space="0" w:color="auto"/>
              <w:right w:val="single" w:sz="4"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1246" w:type="dxa"/>
            <w:tcBorders>
              <w:top w:val="nil"/>
              <w:left w:val="nil"/>
              <w:bottom w:val="single" w:sz="4" w:space="0" w:color="auto"/>
              <w:right w:val="double" w:sz="6"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990" w:type="dxa"/>
            <w:tcBorders>
              <w:top w:val="nil"/>
              <w:left w:val="nil"/>
              <w:bottom w:val="single" w:sz="4"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699" w:type="dxa"/>
            <w:tcBorders>
              <w:top w:val="nil"/>
              <w:left w:val="nil"/>
              <w:bottom w:val="single" w:sz="4"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1246" w:type="dxa"/>
            <w:tcBorders>
              <w:top w:val="nil"/>
              <w:left w:val="nil"/>
              <w:bottom w:val="single" w:sz="4" w:space="0" w:color="auto"/>
              <w:right w:val="nil"/>
            </w:tcBorders>
            <w:shd w:val="clear" w:color="000000" w:fill="D0CECE"/>
            <w:noWrap/>
            <w:vAlign w:val="bottom"/>
            <w:hideMark/>
          </w:tcPr>
          <w:p w:rsidR="00FF5B30" w:rsidRPr="0045662C" w:rsidRDefault="00FF5B30">
            <w:pPr>
              <w:jc w:val="center"/>
              <w:rPr>
                <w:i/>
                <w:iCs/>
                <w:sz w:val="20"/>
                <w:szCs w:val="20"/>
              </w:rPr>
            </w:pPr>
            <w:r w:rsidRPr="0045662C">
              <w:rPr>
                <w:i/>
                <w:iCs/>
                <w:sz w:val="20"/>
                <w:szCs w:val="20"/>
              </w:rPr>
              <w:t>x</w:t>
            </w:r>
          </w:p>
        </w:tc>
        <w:tc>
          <w:tcPr>
            <w:tcW w:w="990" w:type="dxa"/>
            <w:tcBorders>
              <w:top w:val="nil"/>
              <w:left w:val="single" w:sz="8" w:space="0" w:color="auto"/>
              <w:bottom w:val="single" w:sz="4" w:space="0" w:color="auto"/>
              <w:right w:val="nil"/>
            </w:tcBorders>
            <w:shd w:val="clear" w:color="000000" w:fill="FFFFFF"/>
            <w:noWrap/>
            <w:vAlign w:val="bottom"/>
            <w:hideMark/>
          </w:tcPr>
          <w:p w:rsidR="00FF5B30" w:rsidRPr="0045662C" w:rsidRDefault="00FF5B30">
            <w:pPr>
              <w:rPr>
                <w:b/>
                <w:bCs/>
                <w:sz w:val="20"/>
                <w:szCs w:val="20"/>
              </w:rPr>
            </w:pPr>
            <w:r w:rsidRPr="0045662C">
              <w:rPr>
                <w:b/>
                <w:bCs/>
                <w:sz w:val="20"/>
                <w:szCs w:val="20"/>
              </w:rPr>
              <w:t> </w:t>
            </w:r>
          </w:p>
        </w:tc>
        <w:tc>
          <w:tcPr>
            <w:tcW w:w="749" w:type="dxa"/>
            <w:tcBorders>
              <w:top w:val="nil"/>
              <w:left w:val="single" w:sz="4" w:space="0" w:color="auto"/>
              <w:bottom w:val="single" w:sz="4" w:space="0" w:color="auto"/>
              <w:right w:val="single" w:sz="8" w:space="0" w:color="auto"/>
            </w:tcBorders>
            <w:shd w:val="clear" w:color="000000" w:fill="FFFFFF"/>
            <w:noWrap/>
            <w:vAlign w:val="bottom"/>
            <w:hideMark/>
          </w:tcPr>
          <w:p w:rsidR="00FF5B30" w:rsidRPr="0045662C" w:rsidRDefault="004A38D8">
            <w:pPr>
              <w:jc w:val="right"/>
              <w:rPr>
                <w:b/>
                <w:bCs/>
                <w:sz w:val="20"/>
                <w:szCs w:val="20"/>
              </w:rPr>
            </w:pPr>
            <w:r w:rsidRPr="0045662C">
              <w:rPr>
                <w:b/>
                <w:bCs/>
                <w:sz w:val="20"/>
                <w:szCs w:val="20"/>
              </w:rPr>
              <w:t>1 971</w:t>
            </w:r>
          </w:p>
        </w:tc>
      </w:tr>
      <w:tr w:rsidR="004F551A" w:rsidRPr="0045662C" w:rsidTr="006108D2">
        <w:trPr>
          <w:trHeight w:val="286"/>
        </w:trPr>
        <w:tc>
          <w:tcPr>
            <w:tcW w:w="2715" w:type="dxa"/>
            <w:tcBorders>
              <w:top w:val="single" w:sz="8" w:space="0" w:color="auto"/>
              <w:left w:val="single" w:sz="8" w:space="0" w:color="auto"/>
              <w:bottom w:val="single" w:sz="8" w:space="0" w:color="auto"/>
              <w:right w:val="single" w:sz="8" w:space="0" w:color="auto"/>
            </w:tcBorders>
            <w:shd w:val="clear" w:color="000000" w:fill="auto"/>
            <w:noWrap/>
            <w:vAlign w:val="bottom"/>
            <w:hideMark/>
          </w:tcPr>
          <w:p w:rsidR="00FF5B30" w:rsidRPr="0045662C" w:rsidRDefault="00FF5B30" w:rsidP="00EA0D2E">
            <w:pPr>
              <w:jc w:val="left"/>
              <w:rPr>
                <w:sz w:val="20"/>
                <w:szCs w:val="20"/>
              </w:rPr>
            </w:pPr>
            <w:r w:rsidRPr="0045662C">
              <w:rPr>
                <w:sz w:val="20"/>
                <w:szCs w:val="20"/>
              </w:rPr>
              <w:t xml:space="preserve"> </w:t>
            </w:r>
            <w:proofErr w:type="gramStart"/>
            <w:r w:rsidRPr="0045662C">
              <w:rPr>
                <w:b/>
                <w:bCs/>
                <w:sz w:val="20"/>
                <w:szCs w:val="20"/>
              </w:rPr>
              <w:t>VÝNOSY  CELKEM</w:t>
            </w:r>
            <w:proofErr w:type="gramEnd"/>
          </w:p>
        </w:tc>
        <w:tc>
          <w:tcPr>
            <w:tcW w:w="990" w:type="dxa"/>
            <w:tcBorders>
              <w:top w:val="single" w:sz="8" w:space="0" w:color="auto"/>
              <w:left w:val="nil"/>
              <w:bottom w:val="single" w:sz="8" w:space="0" w:color="auto"/>
              <w:right w:val="nil"/>
            </w:tcBorders>
            <w:shd w:val="clear" w:color="000000" w:fill="FFFF00"/>
            <w:noWrap/>
            <w:vAlign w:val="bottom"/>
            <w:hideMark/>
          </w:tcPr>
          <w:p w:rsidR="00FF5B30" w:rsidRPr="0045662C" w:rsidRDefault="00E079DE">
            <w:pPr>
              <w:jc w:val="right"/>
              <w:rPr>
                <w:b/>
                <w:bCs/>
                <w:sz w:val="20"/>
                <w:szCs w:val="20"/>
              </w:rPr>
            </w:pPr>
            <w:r w:rsidRPr="0045662C">
              <w:rPr>
                <w:b/>
                <w:bCs/>
                <w:sz w:val="20"/>
                <w:szCs w:val="20"/>
              </w:rPr>
              <w:t>8 511</w:t>
            </w:r>
          </w:p>
        </w:tc>
        <w:tc>
          <w:tcPr>
            <w:tcW w:w="917"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FF5B30" w:rsidRPr="0045662C" w:rsidRDefault="00E079DE">
            <w:pPr>
              <w:jc w:val="right"/>
              <w:rPr>
                <w:b/>
                <w:bCs/>
                <w:sz w:val="20"/>
                <w:szCs w:val="20"/>
              </w:rPr>
            </w:pPr>
            <w:r w:rsidRPr="0045662C">
              <w:rPr>
                <w:b/>
                <w:bCs/>
                <w:sz w:val="20"/>
                <w:szCs w:val="20"/>
              </w:rPr>
              <w:t>2 797</w:t>
            </w:r>
          </w:p>
        </w:tc>
        <w:tc>
          <w:tcPr>
            <w:tcW w:w="1246" w:type="dxa"/>
            <w:tcBorders>
              <w:top w:val="single" w:sz="8" w:space="0" w:color="auto"/>
              <w:left w:val="nil"/>
              <w:bottom w:val="single" w:sz="8" w:space="0" w:color="auto"/>
              <w:right w:val="double" w:sz="6" w:space="0" w:color="auto"/>
            </w:tcBorders>
            <w:shd w:val="clear" w:color="000000" w:fill="FFFF00"/>
            <w:noWrap/>
            <w:vAlign w:val="bottom"/>
            <w:hideMark/>
          </w:tcPr>
          <w:p w:rsidR="00FF5B30" w:rsidRPr="0045662C" w:rsidRDefault="00DC5E6F">
            <w:pPr>
              <w:jc w:val="center"/>
              <w:rPr>
                <w:b/>
                <w:bCs/>
                <w:i/>
                <w:iCs/>
                <w:sz w:val="20"/>
                <w:szCs w:val="20"/>
              </w:rPr>
            </w:pPr>
            <w:r w:rsidRPr="0045662C">
              <w:rPr>
                <w:b/>
                <w:bCs/>
                <w:i/>
                <w:iCs/>
                <w:sz w:val="20"/>
                <w:szCs w:val="20"/>
              </w:rPr>
              <w:t>33</w:t>
            </w:r>
          </w:p>
        </w:tc>
        <w:tc>
          <w:tcPr>
            <w:tcW w:w="990" w:type="dxa"/>
            <w:tcBorders>
              <w:top w:val="single" w:sz="8" w:space="0" w:color="auto"/>
              <w:left w:val="nil"/>
              <w:bottom w:val="single" w:sz="8" w:space="0" w:color="auto"/>
              <w:right w:val="single" w:sz="8" w:space="0" w:color="auto"/>
            </w:tcBorders>
            <w:shd w:val="clear" w:color="000000" w:fill="FFFF00"/>
            <w:noWrap/>
            <w:vAlign w:val="bottom"/>
            <w:hideMark/>
          </w:tcPr>
          <w:p w:rsidR="00FF5B30" w:rsidRPr="0045662C" w:rsidRDefault="00F73384">
            <w:pPr>
              <w:jc w:val="right"/>
              <w:rPr>
                <w:b/>
                <w:bCs/>
                <w:sz w:val="20"/>
                <w:szCs w:val="20"/>
              </w:rPr>
            </w:pPr>
            <w:r w:rsidRPr="0045662C">
              <w:rPr>
                <w:b/>
                <w:bCs/>
                <w:sz w:val="20"/>
                <w:szCs w:val="20"/>
              </w:rPr>
              <w:t>1 000</w:t>
            </w:r>
          </w:p>
        </w:tc>
        <w:tc>
          <w:tcPr>
            <w:tcW w:w="699" w:type="dxa"/>
            <w:tcBorders>
              <w:top w:val="single" w:sz="8" w:space="0" w:color="auto"/>
              <w:left w:val="nil"/>
              <w:bottom w:val="single" w:sz="8" w:space="0" w:color="auto"/>
              <w:right w:val="single" w:sz="8" w:space="0" w:color="auto"/>
            </w:tcBorders>
            <w:shd w:val="clear" w:color="000000" w:fill="FFFF00"/>
            <w:noWrap/>
            <w:vAlign w:val="bottom"/>
            <w:hideMark/>
          </w:tcPr>
          <w:p w:rsidR="00FF5B30" w:rsidRPr="0045662C" w:rsidRDefault="00F73384">
            <w:pPr>
              <w:jc w:val="right"/>
              <w:rPr>
                <w:b/>
                <w:bCs/>
                <w:sz w:val="20"/>
                <w:szCs w:val="20"/>
              </w:rPr>
            </w:pPr>
            <w:r w:rsidRPr="0045662C">
              <w:rPr>
                <w:b/>
                <w:bCs/>
                <w:sz w:val="20"/>
                <w:szCs w:val="20"/>
              </w:rPr>
              <w:t>268</w:t>
            </w:r>
          </w:p>
        </w:tc>
        <w:tc>
          <w:tcPr>
            <w:tcW w:w="1246" w:type="dxa"/>
            <w:tcBorders>
              <w:top w:val="single" w:sz="8" w:space="0" w:color="auto"/>
              <w:left w:val="nil"/>
              <w:bottom w:val="single" w:sz="8" w:space="0" w:color="auto"/>
              <w:right w:val="nil"/>
            </w:tcBorders>
            <w:shd w:val="clear" w:color="000000" w:fill="FFFF00"/>
            <w:noWrap/>
            <w:vAlign w:val="bottom"/>
            <w:hideMark/>
          </w:tcPr>
          <w:p w:rsidR="00FF5B30" w:rsidRPr="0045662C" w:rsidRDefault="004A38D8">
            <w:pPr>
              <w:jc w:val="center"/>
              <w:rPr>
                <w:b/>
                <w:bCs/>
                <w:i/>
                <w:iCs/>
                <w:sz w:val="20"/>
                <w:szCs w:val="20"/>
              </w:rPr>
            </w:pPr>
            <w:r w:rsidRPr="0045662C">
              <w:rPr>
                <w:b/>
                <w:bCs/>
                <w:i/>
                <w:iCs/>
                <w:sz w:val="20"/>
                <w:szCs w:val="20"/>
              </w:rPr>
              <w:t>27</w:t>
            </w:r>
          </w:p>
        </w:tc>
        <w:tc>
          <w:tcPr>
            <w:tcW w:w="990" w:type="dxa"/>
            <w:tcBorders>
              <w:top w:val="single" w:sz="8" w:space="0" w:color="auto"/>
              <w:left w:val="single" w:sz="8" w:space="0" w:color="auto"/>
              <w:bottom w:val="single" w:sz="8" w:space="0" w:color="auto"/>
              <w:right w:val="nil"/>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749" w:type="dxa"/>
            <w:tcBorders>
              <w:top w:val="single" w:sz="8" w:space="0" w:color="auto"/>
              <w:left w:val="single" w:sz="4" w:space="0" w:color="auto"/>
              <w:bottom w:val="single" w:sz="8"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r>
      <w:tr w:rsidR="004F551A" w:rsidRPr="0045662C" w:rsidTr="006108D2">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b/>
                <w:bCs/>
                <w:sz w:val="20"/>
                <w:szCs w:val="20"/>
              </w:rPr>
            </w:pPr>
            <w:r w:rsidRPr="0045662C">
              <w:rPr>
                <w:b/>
                <w:bCs/>
                <w:sz w:val="20"/>
                <w:szCs w:val="20"/>
              </w:rPr>
              <w:t>Stravné</w:t>
            </w:r>
          </w:p>
        </w:tc>
        <w:tc>
          <w:tcPr>
            <w:tcW w:w="990" w:type="dxa"/>
            <w:tcBorders>
              <w:top w:val="nil"/>
              <w:left w:val="nil"/>
              <w:bottom w:val="single" w:sz="4" w:space="0" w:color="auto"/>
              <w:right w:val="nil"/>
            </w:tcBorders>
            <w:shd w:val="clear" w:color="000000" w:fill="FFFFFF"/>
            <w:noWrap/>
            <w:vAlign w:val="bottom"/>
            <w:hideMark/>
          </w:tcPr>
          <w:p w:rsidR="00FF5B30" w:rsidRPr="0045662C" w:rsidRDefault="00E079DE">
            <w:pPr>
              <w:jc w:val="right"/>
              <w:rPr>
                <w:b/>
                <w:bCs/>
                <w:sz w:val="20"/>
                <w:szCs w:val="20"/>
              </w:rPr>
            </w:pPr>
            <w:r w:rsidRPr="0045662C">
              <w:rPr>
                <w:b/>
                <w:bCs/>
                <w:sz w:val="20"/>
                <w:szCs w:val="20"/>
              </w:rPr>
              <w:t>5 200</w:t>
            </w:r>
          </w:p>
        </w:tc>
        <w:tc>
          <w:tcPr>
            <w:tcW w:w="917" w:type="dxa"/>
            <w:tcBorders>
              <w:top w:val="nil"/>
              <w:left w:val="single" w:sz="4" w:space="0" w:color="auto"/>
              <w:bottom w:val="single" w:sz="4" w:space="0" w:color="auto"/>
              <w:right w:val="single" w:sz="4" w:space="0" w:color="auto"/>
            </w:tcBorders>
            <w:shd w:val="clear" w:color="000000" w:fill="FFFFFF"/>
            <w:noWrap/>
            <w:vAlign w:val="bottom"/>
            <w:hideMark/>
          </w:tcPr>
          <w:p w:rsidR="00FF5B30" w:rsidRPr="0045662C" w:rsidRDefault="00E079DE">
            <w:pPr>
              <w:jc w:val="right"/>
              <w:rPr>
                <w:b/>
                <w:bCs/>
                <w:sz w:val="20"/>
                <w:szCs w:val="20"/>
              </w:rPr>
            </w:pPr>
            <w:r w:rsidRPr="0045662C">
              <w:rPr>
                <w:b/>
                <w:bCs/>
                <w:sz w:val="20"/>
                <w:szCs w:val="20"/>
              </w:rPr>
              <w:t>1 549</w:t>
            </w:r>
          </w:p>
        </w:tc>
        <w:tc>
          <w:tcPr>
            <w:tcW w:w="1246" w:type="dxa"/>
            <w:tcBorders>
              <w:top w:val="nil"/>
              <w:left w:val="nil"/>
              <w:bottom w:val="single" w:sz="4" w:space="0" w:color="auto"/>
              <w:right w:val="double" w:sz="6" w:space="0" w:color="auto"/>
            </w:tcBorders>
            <w:shd w:val="clear" w:color="auto" w:fill="auto"/>
            <w:noWrap/>
            <w:vAlign w:val="bottom"/>
            <w:hideMark/>
          </w:tcPr>
          <w:p w:rsidR="00FF5B30" w:rsidRPr="0045662C" w:rsidRDefault="00DC5E6F">
            <w:pPr>
              <w:jc w:val="center"/>
              <w:rPr>
                <w:b/>
                <w:bCs/>
                <w:i/>
                <w:iCs/>
                <w:sz w:val="20"/>
                <w:szCs w:val="20"/>
              </w:rPr>
            </w:pPr>
            <w:r w:rsidRPr="0045662C">
              <w:rPr>
                <w:b/>
                <w:bCs/>
                <w:i/>
                <w:iCs/>
                <w:sz w:val="20"/>
                <w:szCs w:val="20"/>
              </w:rPr>
              <w:t>30</w:t>
            </w:r>
          </w:p>
        </w:tc>
        <w:tc>
          <w:tcPr>
            <w:tcW w:w="990" w:type="dxa"/>
            <w:tcBorders>
              <w:top w:val="nil"/>
              <w:left w:val="nil"/>
              <w:bottom w:val="single" w:sz="4" w:space="0" w:color="auto"/>
              <w:right w:val="single" w:sz="8" w:space="0" w:color="auto"/>
            </w:tcBorders>
            <w:shd w:val="clear" w:color="auto" w:fill="auto"/>
            <w:noWrap/>
            <w:vAlign w:val="bottom"/>
            <w:hideMark/>
          </w:tcPr>
          <w:p w:rsidR="00FF5B30" w:rsidRPr="0045662C" w:rsidRDefault="00FF5B30">
            <w:pPr>
              <w:jc w:val="right"/>
              <w:rPr>
                <w:b/>
                <w:bCs/>
                <w:sz w:val="20"/>
                <w:szCs w:val="20"/>
              </w:rPr>
            </w:pPr>
            <w:r w:rsidRPr="0045662C">
              <w:rPr>
                <w:b/>
                <w:bCs/>
                <w:sz w:val="20"/>
                <w:szCs w:val="20"/>
              </w:rPr>
              <w:t>300</w:t>
            </w:r>
          </w:p>
        </w:tc>
        <w:tc>
          <w:tcPr>
            <w:tcW w:w="699" w:type="dxa"/>
            <w:tcBorders>
              <w:top w:val="nil"/>
              <w:left w:val="nil"/>
              <w:bottom w:val="single" w:sz="4" w:space="0" w:color="auto"/>
              <w:right w:val="single" w:sz="8" w:space="0" w:color="auto"/>
            </w:tcBorders>
            <w:shd w:val="clear" w:color="auto" w:fill="auto"/>
            <w:noWrap/>
            <w:vAlign w:val="bottom"/>
            <w:hideMark/>
          </w:tcPr>
          <w:p w:rsidR="00FF5B30" w:rsidRPr="0045662C" w:rsidRDefault="00FF5B30">
            <w:pPr>
              <w:jc w:val="right"/>
              <w:rPr>
                <w:b/>
                <w:bCs/>
                <w:sz w:val="20"/>
                <w:szCs w:val="20"/>
              </w:rPr>
            </w:pPr>
            <w:r w:rsidRPr="0045662C">
              <w:rPr>
                <w:b/>
                <w:bCs/>
                <w:sz w:val="20"/>
                <w:szCs w:val="20"/>
              </w:rPr>
              <w:t> </w:t>
            </w:r>
          </w:p>
        </w:tc>
        <w:tc>
          <w:tcPr>
            <w:tcW w:w="1246" w:type="dxa"/>
            <w:tcBorders>
              <w:top w:val="nil"/>
              <w:left w:val="nil"/>
              <w:bottom w:val="single" w:sz="4" w:space="0" w:color="auto"/>
              <w:right w:val="nil"/>
            </w:tcBorders>
            <w:shd w:val="clear" w:color="auto" w:fill="auto"/>
            <w:noWrap/>
            <w:vAlign w:val="bottom"/>
            <w:hideMark/>
          </w:tcPr>
          <w:p w:rsidR="00FF5B30" w:rsidRPr="0045662C" w:rsidRDefault="00FF5B30">
            <w:pPr>
              <w:jc w:val="center"/>
              <w:rPr>
                <w:b/>
                <w:bCs/>
                <w:i/>
                <w:iCs/>
                <w:sz w:val="20"/>
                <w:szCs w:val="20"/>
              </w:rPr>
            </w:pPr>
            <w:r w:rsidRPr="0045662C">
              <w:rPr>
                <w:b/>
                <w:bCs/>
                <w:i/>
                <w:iCs/>
                <w:sz w:val="20"/>
                <w:szCs w:val="20"/>
              </w:rPr>
              <w:t>0</w:t>
            </w:r>
          </w:p>
        </w:tc>
        <w:tc>
          <w:tcPr>
            <w:tcW w:w="990" w:type="dxa"/>
            <w:tcBorders>
              <w:top w:val="nil"/>
              <w:left w:val="single" w:sz="8" w:space="0" w:color="auto"/>
              <w:bottom w:val="single" w:sz="4" w:space="0" w:color="auto"/>
              <w:right w:val="nil"/>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749" w:type="dxa"/>
            <w:tcBorders>
              <w:top w:val="nil"/>
              <w:left w:val="single" w:sz="4" w:space="0" w:color="auto"/>
              <w:bottom w:val="single" w:sz="4"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r>
      <w:tr w:rsidR="004F551A" w:rsidRPr="0045662C" w:rsidTr="006108D2">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b/>
                <w:bCs/>
                <w:sz w:val="20"/>
                <w:szCs w:val="20"/>
              </w:rPr>
            </w:pPr>
            <w:r w:rsidRPr="0045662C">
              <w:rPr>
                <w:b/>
                <w:bCs/>
                <w:sz w:val="20"/>
                <w:szCs w:val="20"/>
              </w:rPr>
              <w:t>Úplata za vzdělávání, služby</w:t>
            </w:r>
          </w:p>
        </w:tc>
        <w:tc>
          <w:tcPr>
            <w:tcW w:w="990" w:type="dxa"/>
            <w:tcBorders>
              <w:top w:val="nil"/>
              <w:left w:val="nil"/>
              <w:bottom w:val="single" w:sz="4" w:space="0" w:color="auto"/>
              <w:right w:val="nil"/>
            </w:tcBorders>
            <w:shd w:val="clear" w:color="000000" w:fill="FFFFFF"/>
            <w:noWrap/>
            <w:vAlign w:val="bottom"/>
            <w:hideMark/>
          </w:tcPr>
          <w:p w:rsidR="00FF5B30" w:rsidRPr="0045662C" w:rsidRDefault="00E079DE">
            <w:pPr>
              <w:jc w:val="right"/>
              <w:rPr>
                <w:b/>
                <w:bCs/>
                <w:sz w:val="20"/>
                <w:szCs w:val="20"/>
              </w:rPr>
            </w:pPr>
            <w:r w:rsidRPr="0045662C">
              <w:rPr>
                <w:b/>
                <w:bCs/>
                <w:sz w:val="20"/>
                <w:szCs w:val="20"/>
              </w:rPr>
              <w:t>1 300</w:t>
            </w:r>
          </w:p>
        </w:tc>
        <w:tc>
          <w:tcPr>
            <w:tcW w:w="917" w:type="dxa"/>
            <w:tcBorders>
              <w:top w:val="nil"/>
              <w:left w:val="single" w:sz="4" w:space="0" w:color="auto"/>
              <w:bottom w:val="single" w:sz="4" w:space="0" w:color="auto"/>
              <w:right w:val="single" w:sz="4" w:space="0" w:color="auto"/>
            </w:tcBorders>
            <w:shd w:val="clear" w:color="000000" w:fill="FFFFFF"/>
            <w:noWrap/>
            <w:vAlign w:val="bottom"/>
            <w:hideMark/>
          </w:tcPr>
          <w:p w:rsidR="00FF5B30" w:rsidRPr="0045662C" w:rsidRDefault="00E079DE">
            <w:pPr>
              <w:jc w:val="right"/>
              <w:rPr>
                <w:b/>
                <w:bCs/>
                <w:sz w:val="20"/>
                <w:szCs w:val="20"/>
              </w:rPr>
            </w:pPr>
            <w:r w:rsidRPr="0045662C">
              <w:rPr>
                <w:b/>
                <w:bCs/>
                <w:sz w:val="20"/>
                <w:szCs w:val="20"/>
              </w:rPr>
              <w:t>775</w:t>
            </w:r>
          </w:p>
        </w:tc>
        <w:tc>
          <w:tcPr>
            <w:tcW w:w="1246" w:type="dxa"/>
            <w:tcBorders>
              <w:top w:val="nil"/>
              <w:left w:val="nil"/>
              <w:bottom w:val="single" w:sz="4" w:space="0" w:color="auto"/>
              <w:right w:val="double" w:sz="6" w:space="0" w:color="auto"/>
            </w:tcBorders>
            <w:shd w:val="clear" w:color="auto" w:fill="auto"/>
            <w:noWrap/>
            <w:vAlign w:val="bottom"/>
            <w:hideMark/>
          </w:tcPr>
          <w:p w:rsidR="00FF5B30" w:rsidRPr="0045662C" w:rsidRDefault="00DC5E6F">
            <w:pPr>
              <w:jc w:val="center"/>
              <w:rPr>
                <w:b/>
                <w:bCs/>
                <w:i/>
                <w:iCs/>
                <w:sz w:val="20"/>
                <w:szCs w:val="20"/>
              </w:rPr>
            </w:pPr>
            <w:r w:rsidRPr="0045662C">
              <w:rPr>
                <w:b/>
                <w:bCs/>
                <w:i/>
                <w:iCs/>
                <w:sz w:val="20"/>
                <w:szCs w:val="20"/>
              </w:rPr>
              <w:t>60</w:t>
            </w:r>
          </w:p>
        </w:tc>
        <w:tc>
          <w:tcPr>
            <w:tcW w:w="990" w:type="dxa"/>
            <w:tcBorders>
              <w:top w:val="nil"/>
              <w:left w:val="nil"/>
              <w:bottom w:val="single" w:sz="4" w:space="0" w:color="auto"/>
              <w:right w:val="single" w:sz="8" w:space="0" w:color="auto"/>
            </w:tcBorders>
            <w:shd w:val="clear" w:color="auto" w:fill="auto"/>
            <w:noWrap/>
            <w:vAlign w:val="bottom"/>
            <w:hideMark/>
          </w:tcPr>
          <w:p w:rsidR="00FF5B30" w:rsidRPr="0045662C" w:rsidRDefault="00FF5B30">
            <w:pPr>
              <w:rPr>
                <w:b/>
                <w:bCs/>
                <w:sz w:val="20"/>
                <w:szCs w:val="20"/>
              </w:rPr>
            </w:pPr>
            <w:r w:rsidRPr="0045662C">
              <w:rPr>
                <w:b/>
                <w:bCs/>
                <w:sz w:val="20"/>
                <w:szCs w:val="20"/>
              </w:rPr>
              <w:t> </w:t>
            </w:r>
          </w:p>
        </w:tc>
        <w:tc>
          <w:tcPr>
            <w:tcW w:w="699" w:type="dxa"/>
            <w:tcBorders>
              <w:top w:val="nil"/>
              <w:left w:val="nil"/>
              <w:bottom w:val="single" w:sz="4" w:space="0" w:color="auto"/>
              <w:right w:val="single" w:sz="8" w:space="0" w:color="auto"/>
            </w:tcBorders>
            <w:shd w:val="clear" w:color="auto" w:fill="auto"/>
            <w:noWrap/>
            <w:vAlign w:val="bottom"/>
            <w:hideMark/>
          </w:tcPr>
          <w:p w:rsidR="00FF5B30" w:rsidRPr="0045662C" w:rsidRDefault="00FF5B30">
            <w:pPr>
              <w:jc w:val="right"/>
              <w:rPr>
                <w:b/>
                <w:bCs/>
                <w:sz w:val="20"/>
                <w:szCs w:val="20"/>
              </w:rPr>
            </w:pPr>
            <w:r w:rsidRPr="0045662C">
              <w:rPr>
                <w:b/>
                <w:bCs/>
                <w:sz w:val="20"/>
                <w:szCs w:val="20"/>
              </w:rPr>
              <w:t> </w:t>
            </w:r>
          </w:p>
        </w:tc>
        <w:tc>
          <w:tcPr>
            <w:tcW w:w="1246" w:type="dxa"/>
            <w:tcBorders>
              <w:top w:val="nil"/>
              <w:left w:val="nil"/>
              <w:bottom w:val="single" w:sz="4" w:space="0" w:color="auto"/>
              <w:right w:val="nil"/>
            </w:tcBorders>
            <w:shd w:val="clear" w:color="auto" w:fill="auto"/>
            <w:noWrap/>
            <w:vAlign w:val="bottom"/>
            <w:hideMark/>
          </w:tcPr>
          <w:p w:rsidR="00FF5B30" w:rsidRPr="0045662C" w:rsidRDefault="00FF5B30">
            <w:pPr>
              <w:jc w:val="center"/>
              <w:rPr>
                <w:b/>
                <w:bCs/>
                <w:i/>
                <w:iCs/>
                <w:sz w:val="20"/>
                <w:szCs w:val="20"/>
              </w:rPr>
            </w:pPr>
            <w:r w:rsidRPr="0045662C">
              <w:rPr>
                <w:b/>
                <w:bCs/>
                <w:i/>
                <w:iCs/>
                <w:sz w:val="20"/>
                <w:szCs w:val="20"/>
              </w:rPr>
              <w:t>###########</w:t>
            </w:r>
          </w:p>
        </w:tc>
        <w:tc>
          <w:tcPr>
            <w:tcW w:w="990" w:type="dxa"/>
            <w:tcBorders>
              <w:top w:val="nil"/>
              <w:left w:val="single" w:sz="8" w:space="0" w:color="auto"/>
              <w:bottom w:val="single" w:sz="4" w:space="0" w:color="auto"/>
              <w:right w:val="nil"/>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749" w:type="dxa"/>
            <w:tcBorders>
              <w:top w:val="nil"/>
              <w:left w:val="single" w:sz="4" w:space="0" w:color="auto"/>
              <w:bottom w:val="single" w:sz="4"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r>
      <w:tr w:rsidR="004F551A" w:rsidRPr="0045662C" w:rsidTr="006108D2">
        <w:trPr>
          <w:trHeight w:val="286"/>
        </w:trPr>
        <w:tc>
          <w:tcPr>
            <w:tcW w:w="2715" w:type="dxa"/>
            <w:tcBorders>
              <w:top w:val="nil"/>
              <w:left w:val="single" w:sz="8" w:space="0" w:color="auto"/>
              <w:bottom w:val="nil"/>
              <w:right w:val="single" w:sz="8" w:space="0" w:color="auto"/>
            </w:tcBorders>
            <w:shd w:val="clear" w:color="auto" w:fill="auto"/>
            <w:noWrap/>
            <w:vAlign w:val="bottom"/>
            <w:hideMark/>
          </w:tcPr>
          <w:p w:rsidR="00FF5B30" w:rsidRPr="0045662C" w:rsidRDefault="00FF5B30" w:rsidP="00EA0D2E">
            <w:pPr>
              <w:jc w:val="left"/>
              <w:rPr>
                <w:b/>
                <w:bCs/>
                <w:sz w:val="20"/>
                <w:szCs w:val="20"/>
              </w:rPr>
            </w:pPr>
            <w:r w:rsidRPr="0045662C">
              <w:rPr>
                <w:b/>
                <w:bCs/>
                <w:sz w:val="20"/>
                <w:szCs w:val="20"/>
              </w:rPr>
              <w:t>Ostatní</w:t>
            </w:r>
          </w:p>
        </w:tc>
        <w:tc>
          <w:tcPr>
            <w:tcW w:w="990" w:type="dxa"/>
            <w:tcBorders>
              <w:top w:val="nil"/>
              <w:left w:val="nil"/>
              <w:bottom w:val="single" w:sz="4" w:space="0" w:color="auto"/>
              <w:right w:val="nil"/>
            </w:tcBorders>
            <w:shd w:val="clear" w:color="000000" w:fill="FFFFCC"/>
            <w:noWrap/>
            <w:vAlign w:val="bottom"/>
            <w:hideMark/>
          </w:tcPr>
          <w:p w:rsidR="00FF5B30" w:rsidRPr="0045662C" w:rsidRDefault="00E079DE">
            <w:pPr>
              <w:jc w:val="right"/>
              <w:rPr>
                <w:b/>
                <w:bCs/>
                <w:sz w:val="20"/>
                <w:szCs w:val="20"/>
              </w:rPr>
            </w:pPr>
            <w:r w:rsidRPr="0045662C">
              <w:rPr>
                <w:b/>
                <w:bCs/>
                <w:sz w:val="20"/>
                <w:szCs w:val="20"/>
              </w:rPr>
              <w:t>2 011</w:t>
            </w:r>
          </w:p>
        </w:tc>
        <w:tc>
          <w:tcPr>
            <w:tcW w:w="917" w:type="dxa"/>
            <w:tcBorders>
              <w:top w:val="nil"/>
              <w:left w:val="single" w:sz="4" w:space="0" w:color="auto"/>
              <w:bottom w:val="single" w:sz="4" w:space="0" w:color="auto"/>
              <w:right w:val="single" w:sz="4" w:space="0" w:color="auto"/>
            </w:tcBorders>
            <w:shd w:val="clear" w:color="000000" w:fill="FFFFCC"/>
            <w:noWrap/>
            <w:vAlign w:val="bottom"/>
            <w:hideMark/>
          </w:tcPr>
          <w:p w:rsidR="00FF5B30" w:rsidRPr="0045662C" w:rsidRDefault="00E079DE">
            <w:pPr>
              <w:jc w:val="right"/>
              <w:rPr>
                <w:b/>
                <w:bCs/>
                <w:sz w:val="20"/>
                <w:szCs w:val="20"/>
              </w:rPr>
            </w:pPr>
            <w:r w:rsidRPr="0045662C">
              <w:rPr>
                <w:b/>
                <w:bCs/>
                <w:sz w:val="20"/>
                <w:szCs w:val="20"/>
              </w:rPr>
              <w:t>473</w:t>
            </w:r>
          </w:p>
        </w:tc>
        <w:tc>
          <w:tcPr>
            <w:tcW w:w="1246" w:type="dxa"/>
            <w:tcBorders>
              <w:top w:val="nil"/>
              <w:left w:val="nil"/>
              <w:bottom w:val="single" w:sz="4" w:space="0" w:color="auto"/>
              <w:right w:val="double" w:sz="6" w:space="0" w:color="auto"/>
            </w:tcBorders>
            <w:shd w:val="clear" w:color="auto" w:fill="auto"/>
            <w:noWrap/>
            <w:vAlign w:val="bottom"/>
            <w:hideMark/>
          </w:tcPr>
          <w:p w:rsidR="00FF5B30" w:rsidRPr="0045662C" w:rsidRDefault="00DC5E6F">
            <w:pPr>
              <w:jc w:val="center"/>
              <w:rPr>
                <w:b/>
                <w:bCs/>
                <w:i/>
                <w:iCs/>
                <w:sz w:val="20"/>
                <w:szCs w:val="20"/>
              </w:rPr>
            </w:pPr>
            <w:r w:rsidRPr="0045662C">
              <w:rPr>
                <w:b/>
                <w:bCs/>
                <w:i/>
                <w:iCs/>
                <w:sz w:val="20"/>
                <w:szCs w:val="20"/>
              </w:rPr>
              <w:t>23</w:t>
            </w:r>
          </w:p>
        </w:tc>
        <w:tc>
          <w:tcPr>
            <w:tcW w:w="990" w:type="dxa"/>
            <w:tcBorders>
              <w:top w:val="nil"/>
              <w:left w:val="nil"/>
              <w:bottom w:val="single" w:sz="4" w:space="0" w:color="auto"/>
              <w:right w:val="single" w:sz="8" w:space="0" w:color="auto"/>
            </w:tcBorders>
            <w:shd w:val="clear" w:color="000000" w:fill="FFFFCC"/>
            <w:noWrap/>
            <w:vAlign w:val="bottom"/>
            <w:hideMark/>
          </w:tcPr>
          <w:p w:rsidR="00FF5B30" w:rsidRPr="0045662C" w:rsidRDefault="00F73384">
            <w:pPr>
              <w:jc w:val="right"/>
              <w:rPr>
                <w:b/>
                <w:bCs/>
                <w:sz w:val="20"/>
                <w:szCs w:val="20"/>
              </w:rPr>
            </w:pPr>
            <w:r w:rsidRPr="0045662C">
              <w:rPr>
                <w:b/>
                <w:bCs/>
                <w:sz w:val="20"/>
                <w:szCs w:val="20"/>
              </w:rPr>
              <w:t>700</w:t>
            </w:r>
          </w:p>
        </w:tc>
        <w:tc>
          <w:tcPr>
            <w:tcW w:w="699" w:type="dxa"/>
            <w:tcBorders>
              <w:top w:val="nil"/>
              <w:left w:val="nil"/>
              <w:bottom w:val="single" w:sz="4" w:space="0" w:color="auto"/>
              <w:right w:val="single" w:sz="8" w:space="0" w:color="auto"/>
            </w:tcBorders>
            <w:shd w:val="clear" w:color="000000" w:fill="FFFFCC"/>
            <w:noWrap/>
            <w:vAlign w:val="bottom"/>
            <w:hideMark/>
          </w:tcPr>
          <w:p w:rsidR="00FF5B30" w:rsidRPr="0045662C" w:rsidRDefault="00F73384">
            <w:pPr>
              <w:jc w:val="right"/>
              <w:rPr>
                <w:b/>
                <w:bCs/>
                <w:sz w:val="20"/>
                <w:szCs w:val="20"/>
              </w:rPr>
            </w:pPr>
            <w:r w:rsidRPr="0045662C">
              <w:rPr>
                <w:b/>
                <w:bCs/>
                <w:sz w:val="20"/>
                <w:szCs w:val="20"/>
              </w:rPr>
              <w:t>0</w:t>
            </w:r>
          </w:p>
        </w:tc>
        <w:tc>
          <w:tcPr>
            <w:tcW w:w="1246" w:type="dxa"/>
            <w:tcBorders>
              <w:top w:val="nil"/>
              <w:left w:val="nil"/>
              <w:bottom w:val="single" w:sz="4" w:space="0" w:color="auto"/>
              <w:right w:val="nil"/>
            </w:tcBorders>
            <w:shd w:val="clear" w:color="auto" w:fill="auto"/>
            <w:noWrap/>
            <w:vAlign w:val="bottom"/>
            <w:hideMark/>
          </w:tcPr>
          <w:p w:rsidR="00FF5B30" w:rsidRPr="0045662C" w:rsidRDefault="004A38D8">
            <w:pPr>
              <w:jc w:val="center"/>
              <w:rPr>
                <w:b/>
                <w:bCs/>
                <w:i/>
                <w:iCs/>
                <w:sz w:val="20"/>
                <w:szCs w:val="20"/>
              </w:rPr>
            </w:pPr>
            <w:r w:rsidRPr="0045662C">
              <w:rPr>
                <w:b/>
                <w:bCs/>
                <w:i/>
                <w:iCs/>
                <w:sz w:val="20"/>
                <w:szCs w:val="20"/>
              </w:rPr>
              <w:t>0</w:t>
            </w:r>
          </w:p>
        </w:tc>
        <w:tc>
          <w:tcPr>
            <w:tcW w:w="990" w:type="dxa"/>
            <w:tcBorders>
              <w:top w:val="nil"/>
              <w:left w:val="single" w:sz="8" w:space="0" w:color="auto"/>
              <w:bottom w:val="single" w:sz="4" w:space="0" w:color="auto"/>
              <w:right w:val="nil"/>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749" w:type="dxa"/>
            <w:tcBorders>
              <w:top w:val="nil"/>
              <w:left w:val="single" w:sz="4" w:space="0" w:color="auto"/>
              <w:bottom w:val="single" w:sz="4"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r>
      <w:tr w:rsidR="004F551A" w:rsidRPr="0045662C" w:rsidTr="006108D2">
        <w:trPr>
          <w:trHeight w:val="286"/>
        </w:trPr>
        <w:tc>
          <w:tcPr>
            <w:tcW w:w="271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F5B30" w:rsidRPr="0045662C" w:rsidRDefault="009546C5" w:rsidP="00EA0D2E">
            <w:pPr>
              <w:jc w:val="left"/>
              <w:rPr>
                <w:sz w:val="20"/>
                <w:szCs w:val="20"/>
              </w:rPr>
            </w:pPr>
            <w:r w:rsidRPr="0045662C">
              <w:rPr>
                <w:sz w:val="20"/>
                <w:szCs w:val="20"/>
              </w:rPr>
              <w:t xml:space="preserve"> z </w:t>
            </w:r>
            <w:proofErr w:type="gramStart"/>
            <w:r w:rsidRPr="0045662C">
              <w:rPr>
                <w:sz w:val="20"/>
                <w:szCs w:val="20"/>
              </w:rPr>
              <w:t>toho</w:t>
            </w:r>
            <w:r w:rsidR="00FF5B30" w:rsidRPr="0045662C">
              <w:rPr>
                <w:sz w:val="20"/>
                <w:szCs w:val="20"/>
              </w:rPr>
              <w:t>:  zapojení</w:t>
            </w:r>
            <w:proofErr w:type="gramEnd"/>
            <w:r w:rsidR="00FF5B30" w:rsidRPr="0045662C">
              <w:rPr>
                <w:sz w:val="20"/>
                <w:szCs w:val="20"/>
              </w:rPr>
              <w:t xml:space="preserve"> RF/čerpání "šablon"</w:t>
            </w:r>
          </w:p>
        </w:tc>
        <w:tc>
          <w:tcPr>
            <w:tcW w:w="990" w:type="dxa"/>
            <w:tcBorders>
              <w:top w:val="nil"/>
              <w:left w:val="nil"/>
              <w:bottom w:val="single" w:sz="4" w:space="0" w:color="auto"/>
              <w:right w:val="nil"/>
            </w:tcBorders>
            <w:shd w:val="clear" w:color="000000" w:fill="FFFFFF"/>
            <w:noWrap/>
            <w:vAlign w:val="bottom"/>
            <w:hideMark/>
          </w:tcPr>
          <w:p w:rsidR="00FF5B30" w:rsidRPr="0045662C" w:rsidRDefault="00FF5B30" w:rsidP="00E079DE">
            <w:pPr>
              <w:jc w:val="right"/>
              <w:rPr>
                <w:sz w:val="20"/>
                <w:szCs w:val="20"/>
              </w:rPr>
            </w:pPr>
            <w:r w:rsidRPr="0045662C">
              <w:rPr>
                <w:sz w:val="20"/>
                <w:szCs w:val="20"/>
              </w:rPr>
              <w:t> </w:t>
            </w:r>
            <w:r w:rsidR="00E079DE" w:rsidRPr="0045662C">
              <w:rPr>
                <w:sz w:val="20"/>
                <w:szCs w:val="20"/>
              </w:rPr>
              <w:t>800</w:t>
            </w:r>
          </w:p>
        </w:tc>
        <w:tc>
          <w:tcPr>
            <w:tcW w:w="917" w:type="dxa"/>
            <w:tcBorders>
              <w:top w:val="nil"/>
              <w:left w:val="single" w:sz="4" w:space="0" w:color="auto"/>
              <w:bottom w:val="single" w:sz="4" w:space="0" w:color="auto"/>
              <w:right w:val="single" w:sz="4" w:space="0" w:color="auto"/>
            </w:tcBorders>
            <w:shd w:val="clear" w:color="000000" w:fill="FFFFFF"/>
            <w:noWrap/>
            <w:vAlign w:val="bottom"/>
            <w:hideMark/>
          </w:tcPr>
          <w:p w:rsidR="00FF5B30" w:rsidRPr="0045662C" w:rsidRDefault="00E079DE">
            <w:pPr>
              <w:jc w:val="right"/>
              <w:rPr>
                <w:sz w:val="20"/>
                <w:szCs w:val="20"/>
              </w:rPr>
            </w:pPr>
            <w:r w:rsidRPr="0045662C">
              <w:rPr>
                <w:sz w:val="20"/>
                <w:szCs w:val="20"/>
              </w:rPr>
              <w:t>348</w:t>
            </w:r>
          </w:p>
        </w:tc>
        <w:tc>
          <w:tcPr>
            <w:tcW w:w="1246" w:type="dxa"/>
            <w:tcBorders>
              <w:top w:val="nil"/>
              <w:left w:val="nil"/>
              <w:bottom w:val="single" w:sz="4" w:space="0" w:color="auto"/>
              <w:right w:val="double" w:sz="6" w:space="0" w:color="auto"/>
            </w:tcBorders>
            <w:shd w:val="clear" w:color="auto" w:fill="auto"/>
            <w:noWrap/>
            <w:vAlign w:val="bottom"/>
            <w:hideMark/>
          </w:tcPr>
          <w:p w:rsidR="00FF5B30" w:rsidRPr="0045662C" w:rsidRDefault="00FF5B30">
            <w:pPr>
              <w:jc w:val="center"/>
              <w:rPr>
                <w:b/>
                <w:bCs/>
                <w:i/>
                <w:iCs/>
                <w:sz w:val="20"/>
                <w:szCs w:val="20"/>
              </w:rPr>
            </w:pPr>
            <w:r w:rsidRPr="0045662C">
              <w:rPr>
                <w:b/>
                <w:bCs/>
                <w:i/>
                <w:iCs/>
                <w:sz w:val="20"/>
                <w:szCs w:val="20"/>
              </w:rPr>
              <w:t>###########</w:t>
            </w:r>
          </w:p>
        </w:tc>
        <w:tc>
          <w:tcPr>
            <w:tcW w:w="990" w:type="dxa"/>
            <w:tcBorders>
              <w:top w:val="nil"/>
              <w:left w:val="nil"/>
              <w:bottom w:val="single" w:sz="4" w:space="0" w:color="auto"/>
              <w:right w:val="single" w:sz="8" w:space="0" w:color="auto"/>
            </w:tcBorders>
            <w:shd w:val="clear" w:color="000000" w:fill="C0C0C0"/>
            <w:noWrap/>
            <w:vAlign w:val="bottom"/>
            <w:hideMark/>
          </w:tcPr>
          <w:p w:rsidR="00FF5B30" w:rsidRPr="0045662C" w:rsidRDefault="00FF5B30">
            <w:pPr>
              <w:jc w:val="center"/>
              <w:rPr>
                <w:sz w:val="20"/>
                <w:szCs w:val="20"/>
              </w:rPr>
            </w:pPr>
            <w:r w:rsidRPr="0045662C">
              <w:rPr>
                <w:sz w:val="20"/>
                <w:szCs w:val="20"/>
              </w:rPr>
              <w:t>x</w:t>
            </w:r>
          </w:p>
        </w:tc>
        <w:tc>
          <w:tcPr>
            <w:tcW w:w="699" w:type="dxa"/>
            <w:tcBorders>
              <w:top w:val="nil"/>
              <w:left w:val="nil"/>
              <w:bottom w:val="single" w:sz="4" w:space="0" w:color="auto"/>
              <w:right w:val="single" w:sz="8" w:space="0" w:color="auto"/>
            </w:tcBorders>
            <w:shd w:val="clear" w:color="000000" w:fill="C0C0C0"/>
            <w:noWrap/>
            <w:vAlign w:val="bottom"/>
            <w:hideMark/>
          </w:tcPr>
          <w:p w:rsidR="00FF5B30" w:rsidRPr="0045662C" w:rsidRDefault="00FF5B30">
            <w:pPr>
              <w:jc w:val="center"/>
              <w:rPr>
                <w:sz w:val="20"/>
                <w:szCs w:val="20"/>
              </w:rPr>
            </w:pPr>
            <w:r w:rsidRPr="0045662C">
              <w:rPr>
                <w:sz w:val="20"/>
                <w:szCs w:val="20"/>
              </w:rPr>
              <w:t>x</w:t>
            </w:r>
          </w:p>
        </w:tc>
        <w:tc>
          <w:tcPr>
            <w:tcW w:w="1246" w:type="dxa"/>
            <w:tcBorders>
              <w:top w:val="nil"/>
              <w:left w:val="nil"/>
              <w:bottom w:val="single" w:sz="4" w:space="0" w:color="auto"/>
              <w:right w:val="nil"/>
            </w:tcBorders>
            <w:shd w:val="clear" w:color="000000" w:fill="D0CECE"/>
            <w:noWrap/>
            <w:vAlign w:val="bottom"/>
            <w:hideMark/>
          </w:tcPr>
          <w:p w:rsidR="00FF5B30" w:rsidRPr="0045662C" w:rsidRDefault="00FF5B30">
            <w:pPr>
              <w:jc w:val="center"/>
              <w:rPr>
                <w:b/>
                <w:bCs/>
                <w:i/>
                <w:iCs/>
                <w:sz w:val="20"/>
                <w:szCs w:val="20"/>
              </w:rPr>
            </w:pPr>
            <w:r w:rsidRPr="0045662C">
              <w:rPr>
                <w:b/>
                <w:bCs/>
                <w:i/>
                <w:iCs/>
                <w:sz w:val="20"/>
                <w:szCs w:val="20"/>
              </w:rPr>
              <w:t>x</w:t>
            </w:r>
          </w:p>
        </w:tc>
        <w:tc>
          <w:tcPr>
            <w:tcW w:w="990" w:type="dxa"/>
            <w:tcBorders>
              <w:top w:val="nil"/>
              <w:left w:val="single" w:sz="8" w:space="0" w:color="auto"/>
              <w:bottom w:val="single" w:sz="4" w:space="0" w:color="auto"/>
              <w:right w:val="nil"/>
            </w:tcBorders>
            <w:shd w:val="clear" w:color="000000" w:fill="FFFFFF"/>
            <w:noWrap/>
            <w:vAlign w:val="bottom"/>
            <w:hideMark/>
          </w:tcPr>
          <w:p w:rsidR="00FF5B30" w:rsidRPr="0045662C" w:rsidRDefault="00FF5B30">
            <w:pPr>
              <w:jc w:val="center"/>
              <w:rPr>
                <w:sz w:val="20"/>
                <w:szCs w:val="20"/>
              </w:rPr>
            </w:pPr>
            <w:r w:rsidRPr="0045662C">
              <w:rPr>
                <w:sz w:val="20"/>
                <w:szCs w:val="20"/>
              </w:rPr>
              <w:t>606</w:t>
            </w:r>
          </w:p>
        </w:tc>
        <w:tc>
          <w:tcPr>
            <w:tcW w:w="749" w:type="dxa"/>
            <w:tcBorders>
              <w:top w:val="nil"/>
              <w:left w:val="single" w:sz="4" w:space="0" w:color="auto"/>
              <w:bottom w:val="single" w:sz="4" w:space="0" w:color="auto"/>
              <w:right w:val="single" w:sz="8" w:space="0" w:color="auto"/>
            </w:tcBorders>
            <w:shd w:val="clear" w:color="000000" w:fill="FFFFFF"/>
            <w:noWrap/>
            <w:vAlign w:val="bottom"/>
            <w:hideMark/>
          </w:tcPr>
          <w:p w:rsidR="00FF5B30" w:rsidRPr="0045662C" w:rsidRDefault="00FF5B30">
            <w:pPr>
              <w:jc w:val="center"/>
              <w:rPr>
                <w:sz w:val="20"/>
                <w:szCs w:val="20"/>
              </w:rPr>
            </w:pPr>
            <w:r w:rsidRPr="0045662C">
              <w:rPr>
                <w:sz w:val="20"/>
                <w:szCs w:val="20"/>
              </w:rPr>
              <w:t> </w:t>
            </w:r>
          </w:p>
        </w:tc>
      </w:tr>
      <w:tr w:rsidR="004F551A" w:rsidRPr="0045662C" w:rsidTr="006108D2">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sz w:val="20"/>
                <w:szCs w:val="20"/>
              </w:rPr>
            </w:pPr>
            <w:r w:rsidRPr="0045662C">
              <w:rPr>
                <w:sz w:val="20"/>
                <w:szCs w:val="20"/>
              </w:rPr>
              <w:t xml:space="preserve">                zapojení IF</w:t>
            </w:r>
          </w:p>
        </w:tc>
        <w:tc>
          <w:tcPr>
            <w:tcW w:w="990" w:type="dxa"/>
            <w:tcBorders>
              <w:top w:val="nil"/>
              <w:left w:val="nil"/>
              <w:bottom w:val="single" w:sz="4" w:space="0" w:color="auto"/>
              <w:right w:val="nil"/>
            </w:tcBorders>
            <w:shd w:val="clear" w:color="000000" w:fill="FFFFFF"/>
            <w:noWrap/>
            <w:vAlign w:val="bottom"/>
            <w:hideMark/>
          </w:tcPr>
          <w:p w:rsidR="00FF5B30" w:rsidRPr="0045662C" w:rsidRDefault="00E079DE">
            <w:pPr>
              <w:jc w:val="right"/>
              <w:rPr>
                <w:sz w:val="20"/>
                <w:szCs w:val="20"/>
              </w:rPr>
            </w:pPr>
            <w:r w:rsidRPr="0045662C">
              <w:rPr>
                <w:sz w:val="20"/>
                <w:szCs w:val="20"/>
              </w:rPr>
              <w:t>0</w:t>
            </w:r>
          </w:p>
        </w:tc>
        <w:tc>
          <w:tcPr>
            <w:tcW w:w="917" w:type="dxa"/>
            <w:tcBorders>
              <w:top w:val="nil"/>
              <w:left w:val="single" w:sz="4" w:space="0" w:color="auto"/>
              <w:bottom w:val="single" w:sz="4" w:space="0" w:color="auto"/>
              <w:right w:val="single" w:sz="4" w:space="0" w:color="auto"/>
            </w:tcBorders>
            <w:shd w:val="clear" w:color="000000" w:fill="FFFFFF"/>
            <w:noWrap/>
            <w:vAlign w:val="bottom"/>
            <w:hideMark/>
          </w:tcPr>
          <w:p w:rsidR="00FF5B30" w:rsidRPr="0045662C" w:rsidRDefault="00FF5B30" w:rsidP="00E079DE">
            <w:pPr>
              <w:jc w:val="right"/>
              <w:rPr>
                <w:sz w:val="20"/>
                <w:szCs w:val="20"/>
              </w:rPr>
            </w:pPr>
            <w:r w:rsidRPr="0045662C">
              <w:rPr>
                <w:sz w:val="20"/>
                <w:szCs w:val="20"/>
              </w:rPr>
              <w:t> </w:t>
            </w:r>
            <w:r w:rsidR="00E079DE" w:rsidRPr="0045662C">
              <w:rPr>
                <w:sz w:val="20"/>
                <w:szCs w:val="20"/>
              </w:rPr>
              <w:t>0</w:t>
            </w:r>
          </w:p>
        </w:tc>
        <w:tc>
          <w:tcPr>
            <w:tcW w:w="1246" w:type="dxa"/>
            <w:tcBorders>
              <w:top w:val="nil"/>
              <w:left w:val="nil"/>
              <w:bottom w:val="single" w:sz="4" w:space="0" w:color="auto"/>
              <w:right w:val="double" w:sz="6" w:space="0" w:color="auto"/>
            </w:tcBorders>
            <w:shd w:val="clear" w:color="auto" w:fill="auto"/>
            <w:noWrap/>
            <w:vAlign w:val="bottom"/>
            <w:hideMark/>
          </w:tcPr>
          <w:p w:rsidR="00FF5B30" w:rsidRPr="0045662C" w:rsidRDefault="00FF5B30">
            <w:pPr>
              <w:jc w:val="center"/>
              <w:rPr>
                <w:b/>
                <w:bCs/>
                <w:i/>
                <w:iCs/>
                <w:sz w:val="20"/>
                <w:szCs w:val="20"/>
              </w:rPr>
            </w:pPr>
            <w:r w:rsidRPr="0045662C">
              <w:rPr>
                <w:b/>
                <w:bCs/>
                <w:i/>
                <w:iCs/>
                <w:sz w:val="20"/>
                <w:szCs w:val="20"/>
              </w:rPr>
              <w:t>0</w:t>
            </w:r>
          </w:p>
        </w:tc>
        <w:tc>
          <w:tcPr>
            <w:tcW w:w="990" w:type="dxa"/>
            <w:tcBorders>
              <w:top w:val="nil"/>
              <w:left w:val="nil"/>
              <w:bottom w:val="single" w:sz="4" w:space="0" w:color="auto"/>
              <w:right w:val="single" w:sz="8" w:space="0" w:color="auto"/>
            </w:tcBorders>
            <w:shd w:val="clear" w:color="000000" w:fill="C0C0C0"/>
            <w:noWrap/>
            <w:vAlign w:val="bottom"/>
            <w:hideMark/>
          </w:tcPr>
          <w:p w:rsidR="00FF5B30" w:rsidRPr="0045662C" w:rsidRDefault="00FF5B30">
            <w:pPr>
              <w:jc w:val="center"/>
              <w:rPr>
                <w:sz w:val="20"/>
                <w:szCs w:val="20"/>
              </w:rPr>
            </w:pPr>
            <w:r w:rsidRPr="0045662C">
              <w:rPr>
                <w:sz w:val="20"/>
                <w:szCs w:val="20"/>
              </w:rPr>
              <w:t>x</w:t>
            </w:r>
          </w:p>
        </w:tc>
        <w:tc>
          <w:tcPr>
            <w:tcW w:w="699" w:type="dxa"/>
            <w:tcBorders>
              <w:top w:val="nil"/>
              <w:left w:val="nil"/>
              <w:bottom w:val="single" w:sz="4" w:space="0" w:color="auto"/>
              <w:right w:val="single" w:sz="8" w:space="0" w:color="auto"/>
            </w:tcBorders>
            <w:shd w:val="clear" w:color="000000" w:fill="C0C0C0"/>
            <w:noWrap/>
            <w:vAlign w:val="bottom"/>
            <w:hideMark/>
          </w:tcPr>
          <w:p w:rsidR="00FF5B30" w:rsidRPr="0045662C" w:rsidRDefault="00FF5B30">
            <w:pPr>
              <w:jc w:val="center"/>
              <w:rPr>
                <w:sz w:val="20"/>
                <w:szCs w:val="20"/>
              </w:rPr>
            </w:pPr>
            <w:r w:rsidRPr="0045662C">
              <w:rPr>
                <w:sz w:val="20"/>
                <w:szCs w:val="20"/>
              </w:rPr>
              <w:t>x</w:t>
            </w:r>
          </w:p>
        </w:tc>
        <w:tc>
          <w:tcPr>
            <w:tcW w:w="1246" w:type="dxa"/>
            <w:tcBorders>
              <w:top w:val="nil"/>
              <w:left w:val="nil"/>
              <w:bottom w:val="single" w:sz="4" w:space="0" w:color="auto"/>
              <w:right w:val="nil"/>
            </w:tcBorders>
            <w:shd w:val="clear" w:color="000000" w:fill="D0CECE"/>
            <w:noWrap/>
            <w:vAlign w:val="bottom"/>
            <w:hideMark/>
          </w:tcPr>
          <w:p w:rsidR="00FF5B30" w:rsidRPr="0045662C" w:rsidRDefault="00FF5B30">
            <w:pPr>
              <w:jc w:val="center"/>
              <w:rPr>
                <w:b/>
                <w:bCs/>
                <w:i/>
                <w:iCs/>
                <w:sz w:val="20"/>
                <w:szCs w:val="20"/>
              </w:rPr>
            </w:pPr>
            <w:r w:rsidRPr="0045662C">
              <w:rPr>
                <w:b/>
                <w:bCs/>
                <w:i/>
                <w:iCs/>
                <w:sz w:val="20"/>
                <w:szCs w:val="20"/>
              </w:rPr>
              <w:t>x</w:t>
            </w:r>
          </w:p>
        </w:tc>
        <w:tc>
          <w:tcPr>
            <w:tcW w:w="990" w:type="dxa"/>
            <w:tcBorders>
              <w:top w:val="nil"/>
              <w:left w:val="single" w:sz="8" w:space="0" w:color="auto"/>
              <w:bottom w:val="single" w:sz="4" w:space="0" w:color="auto"/>
              <w:right w:val="nil"/>
            </w:tcBorders>
            <w:shd w:val="clear" w:color="000000" w:fill="FFFFFF"/>
            <w:noWrap/>
            <w:vAlign w:val="bottom"/>
            <w:hideMark/>
          </w:tcPr>
          <w:p w:rsidR="00FF5B30" w:rsidRPr="0045662C" w:rsidRDefault="00FF5B30">
            <w:pPr>
              <w:jc w:val="center"/>
              <w:rPr>
                <w:sz w:val="20"/>
                <w:szCs w:val="20"/>
              </w:rPr>
            </w:pPr>
            <w:r w:rsidRPr="0045662C">
              <w:rPr>
                <w:sz w:val="20"/>
                <w:szCs w:val="20"/>
              </w:rPr>
              <w:t> </w:t>
            </w:r>
          </w:p>
        </w:tc>
        <w:tc>
          <w:tcPr>
            <w:tcW w:w="749" w:type="dxa"/>
            <w:tcBorders>
              <w:top w:val="nil"/>
              <w:left w:val="single" w:sz="4" w:space="0" w:color="auto"/>
              <w:bottom w:val="single" w:sz="4" w:space="0" w:color="auto"/>
              <w:right w:val="single" w:sz="8" w:space="0" w:color="auto"/>
            </w:tcBorders>
            <w:shd w:val="clear" w:color="000000" w:fill="FFFFFF"/>
            <w:noWrap/>
            <w:vAlign w:val="bottom"/>
            <w:hideMark/>
          </w:tcPr>
          <w:p w:rsidR="00FF5B30" w:rsidRPr="0045662C" w:rsidRDefault="00FF5B30">
            <w:pPr>
              <w:jc w:val="center"/>
              <w:rPr>
                <w:sz w:val="20"/>
                <w:szCs w:val="20"/>
              </w:rPr>
            </w:pPr>
            <w:r w:rsidRPr="0045662C">
              <w:rPr>
                <w:sz w:val="20"/>
                <w:szCs w:val="20"/>
              </w:rPr>
              <w:t> </w:t>
            </w:r>
          </w:p>
        </w:tc>
      </w:tr>
      <w:tr w:rsidR="004F551A" w:rsidRPr="0045662C" w:rsidTr="006108D2">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sz w:val="20"/>
                <w:szCs w:val="20"/>
              </w:rPr>
            </w:pPr>
            <w:r w:rsidRPr="0045662C">
              <w:rPr>
                <w:sz w:val="20"/>
                <w:szCs w:val="20"/>
              </w:rPr>
              <w:t xml:space="preserve">                zapojení FO</w:t>
            </w:r>
          </w:p>
        </w:tc>
        <w:tc>
          <w:tcPr>
            <w:tcW w:w="990" w:type="dxa"/>
            <w:tcBorders>
              <w:top w:val="nil"/>
              <w:left w:val="nil"/>
              <w:bottom w:val="single" w:sz="4" w:space="0" w:color="auto"/>
              <w:right w:val="nil"/>
            </w:tcBorders>
            <w:shd w:val="clear" w:color="000000" w:fill="FFFFFF"/>
            <w:noWrap/>
            <w:vAlign w:val="bottom"/>
            <w:hideMark/>
          </w:tcPr>
          <w:p w:rsidR="00FF5B30" w:rsidRPr="0045662C" w:rsidRDefault="00E079DE">
            <w:pPr>
              <w:jc w:val="right"/>
              <w:rPr>
                <w:sz w:val="20"/>
                <w:szCs w:val="20"/>
              </w:rPr>
            </w:pPr>
            <w:r w:rsidRPr="0045662C">
              <w:rPr>
                <w:sz w:val="20"/>
                <w:szCs w:val="20"/>
              </w:rPr>
              <w:t>200</w:t>
            </w:r>
          </w:p>
        </w:tc>
        <w:tc>
          <w:tcPr>
            <w:tcW w:w="917" w:type="dxa"/>
            <w:tcBorders>
              <w:top w:val="nil"/>
              <w:left w:val="single" w:sz="4" w:space="0" w:color="auto"/>
              <w:bottom w:val="single" w:sz="4" w:space="0" w:color="auto"/>
              <w:right w:val="single" w:sz="4" w:space="0" w:color="auto"/>
            </w:tcBorders>
            <w:shd w:val="clear" w:color="000000" w:fill="FFFFFF"/>
            <w:noWrap/>
            <w:vAlign w:val="bottom"/>
            <w:hideMark/>
          </w:tcPr>
          <w:p w:rsidR="00FF5B30" w:rsidRPr="0045662C" w:rsidRDefault="00FF5B30">
            <w:pPr>
              <w:jc w:val="right"/>
              <w:rPr>
                <w:sz w:val="20"/>
                <w:szCs w:val="20"/>
              </w:rPr>
            </w:pPr>
            <w:r w:rsidRPr="0045662C">
              <w:rPr>
                <w:sz w:val="20"/>
                <w:szCs w:val="20"/>
              </w:rPr>
              <w:t>0</w:t>
            </w:r>
          </w:p>
        </w:tc>
        <w:tc>
          <w:tcPr>
            <w:tcW w:w="1246" w:type="dxa"/>
            <w:tcBorders>
              <w:top w:val="nil"/>
              <w:left w:val="nil"/>
              <w:bottom w:val="single" w:sz="4" w:space="0" w:color="auto"/>
              <w:right w:val="double" w:sz="6" w:space="0" w:color="auto"/>
            </w:tcBorders>
            <w:shd w:val="clear" w:color="auto" w:fill="auto"/>
            <w:noWrap/>
            <w:vAlign w:val="bottom"/>
            <w:hideMark/>
          </w:tcPr>
          <w:p w:rsidR="00FF5B30" w:rsidRPr="0045662C" w:rsidRDefault="00DC5E6F">
            <w:pPr>
              <w:jc w:val="center"/>
              <w:rPr>
                <w:b/>
                <w:bCs/>
                <w:i/>
                <w:iCs/>
                <w:sz w:val="20"/>
                <w:szCs w:val="20"/>
              </w:rPr>
            </w:pPr>
            <w:r w:rsidRPr="0045662C">
              <w:rPr>
                <w:b/>
                <w:bCs/>
                <w:i/>
                <w:iCs/>
                <w:sz w:val="20"/>
                <w:szCs w:val="20"/>
              </w:rPr>
              <w:t>0</w:t>
            </w:r>
          </w:p>
        </w:tc>
        <w:tc>
          <w:tcPr>
            <w:tcW w:w="990" w:type="dxa"/>
            <w:tcBorders>
              <w:top w:val="nil"/>
              <w:left w:val="nil"/>
              <w:bottom w:val="single" w:sz="4" w:space="0" w:color="auto"/>
              <w:right w:val="single" w:sz="8" w:space="0" w:color="auto"/>
            </w:tcBorders>
            <w:shd w:val="clear" w:color="000000" w:fill="C0C0C0"/>
            <w:noWrap/>
            <w:vAlign w:val="bottom"/>
            <w:hideMark/>
          </w:tcPr>
          <w:p w:rsidR="00FF5B30" w:rsidRPr="0045662C" w:rsidRDefault="00FF5B30">
            <w:pPr>
              <w:jc w:val="center"/>
              <w:rPr>
                <w:sz w:val="20"/>
                <w:szCs w:val="20"/>
              </w:rPr>
            </w:pPr>
            <w:r w:rsidRPr="0045662C">
              <w:rPr>
                <w:sz w:val="20"/>
                <w:szCs w:val="20"/>
              </w:rPr>
              <w:t>x</w:t>
            </w:r>
          </w:p>
        </w:tc>
        <w:tc>
          <w:tcPr>
            <w:tcW w:w="699" w:type="dxa"/>
            <w:tcBorders>
              <w:top w:val="nil"/>
              <w:left w:val="nil"/>
              <w:bottom w:val="single" w:sz="4" w:space="0" w:color="auto"/>
              <w:right w:val="single" w:sz="8" w:space="0" w:color="auto"/>
            </w:tcBorders>
            <w:shd w:val="clear" w:color="000000" w:fill="C0C0C0"/>
            <w:noWrap/>
            <w:vAlign w:val="bottom"/>
            <w:hideMark/>
          </w:tcPr>
          <w:p w:rsidR="00FF5B30" w:rsidRPr="0045662C" w:rsidRDefault="00FF5B30">
            <w:pPr>
              <w:jc w:val="center"/>
              <w:rPr>
                <w:sz w:val="20"/>
                <w:szCs w:val="20"/>
              </w:rPr>
            </w:pPr>
            <w:r w:rsidRPr="0045662C">
              <w:rPr>
                <w:sz w:val="20"/>
                <w:szCs w:val="20"/>
              </w:rPr>
              <w:t>x</w:t>
            </w:r>
          </w:p>
        </w:tc>
        <w:tc>
          <w:tcPr>
            <w:tcW w:w="1246" w:type="dxa"/>
            <w:tcBorders>
              <w:top w:val="nil"/>
              <w:left w:val="nil"/>
              <w:bottom w:val="single" w:sz="4" w:space="0" w:color="auto"/>
              <w:right w:val="nil"/>
            </w:tcBorders>
            <w:shd w:val="clear" w:color="000000" w:fill="D0CECE"/>
            <w:noWrap/>
            <w:vAlign w:val="bottom"/>
            <w:hideMark/>
          </w:tcPr>
          <w:p w:rsidR="00FF5B30" w:rsidRPr="0045662C" w:rsidRDefault="00FF5B30">
            <w:pPr>
              <w:jc w:val="center"/>
              <w:rPr>
                <w:b/>
                <w:bCs/>
                <w:i/>
                <w:iCs/>
                <w:sz w:val="20"/>
                <w:szCs w:val="20"/>
              </w:rPr>
            </w:pPr>
            <w:r w:rsidRPr="0045662C">
              <w:rPr>
                <w:b/>
                <w:bCs/>
                <w:i/>
                <w:iCs/>
                <w:sz w:val="20"/>
                <w:szCs w:val="20"/>
              </w:rPr>
              <w:t>x</w:t>
            </w:r>
          </w:p>
        </w:tc>
        <w:tc>
          <w:tcPr>
            <w:tcW w:w="990" w:type="dxa"/>
            <w:tcBorders>
              <w:top w:val="nil"/>
              <w:left w:val="single" w:sz="8" w:space="0" w:color="auto"/>
              <w:bottom w:val="single" w:sz="4" w:space="0" w:color="auto"/>
              <w:right w:val="nil"/>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749" w:type="dxa"/>
            <w:tcBorders>
              <w:top w:val="nil"/>
              <w:left w:val="single" w:sz="4" w:space="0" w:color="auto"/>
              <w:bottom w:val="single" w:sz="4"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r>
      <w:tr w:rsidR="004F551A" w:rsidRPr="0045662C" w:rsidTr="006108D2">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sz w:val="20"/>
                <w:szCs w:val="20"/>
              </w:rPr>
            </w:pPr>
            <w:r w:rsidRPr="0045662C">
              <w:rPr>
                <w:sz w:val="20"/>
                <w:szCs w:val="20"/>
              </w:rPr>
              <w:t xml:space="preserve">                tržby za zboží, služby</w:t>
            </w:r>
          </w:p>
        </w:tc>
        <w:tc>
          <w:tcPr>
            <w:tcW w:w="990" w:type="dxa"/>
            <w:tcBorders>
              <w:top w:val="nil"/>
              <w:left w:val="nil"/>
              <w:bottom w:val="single" w:sz="4" w:space="0" w:color="auto"/>
              <w:right w:val="nil"/>
            </w:tcBorders>
            <w:shd w:val="clear" w:color="000000" w:fill="FFFFFF"/>
            <w:noWrap/>
            <w:vAlign w:val="bottom"/>
            <w:hideMark/>
          </w:tcPr>
          <w:p w:rsidR="00FF5B30" w:rsidRPr="0045662C" w:rsidRDefault="00E079DE">
            <w:pPr>
              <w:jc w:val="right"/>
              <w:rPr>
                <w:sz w:val="20"/>
                <w:szCs w:val="20"/>
              </w:rPr>
            </w:pPr>
            <w:r w:rsidRPr="0045662C">
              <w:rPr>
                <w:sz w:val="20"/>
                <w:szCs w:val="20"/>
              </w:rPr>
              <w:t>6</w:t>
            </w:r>
          </w:p>
        </w:tc>
        <w:tc>
          <w:tcPr>
            <w:tcW w:w="917" w:type="dxa"/>
            <w:tcBorders>
              <w:top w:val="nil"/>
              <w:left w:val="single" w:sz="4" w:space="0" w:color="auto"/>
              <w:bottom w:val="single" w:sz="4" w:space="0" w:color="auto"/>
              <w:right w:val="single" w:sz="4" w:space="0" w:color="auto"/>
            </w:tcBorders>
            <w:shd w:val="clear" w:color="000000" w:fill="FFFFFF"/>
            <w:noWrap/>
            <w:vAlign w:val="bottom"/>
            <w:hideMark/>
          </w:tcPr>
          <w:p w:rsidR="00FF5B30" w:rsidRPr="0045662C" w:rsidRDefault="00E079DE">
            <w:pPr>
              <w:jc w:val="right"/>
              <w:rPr>
                <w:sz w:val="20"/>
                <w:szCs w:val="20"/>
              </w:rPr>
            </w:pPr>
            <w:r w:rsidRPr="0045662C">
              <w:rPr>
                <w:sz w:val="20"/>
                <w:szCs w:val="20"/>
              </w:rPr>
              <w:t>0</w:t>
            </w:r>
          </w:p>
        </w:tc>
        <w:tc>
          <w:tcPr>
            <w:tcW w:w="1246" w:type="dxa"/>
            <w:tcBorders>
              <w:top w:val="nil"/>
              <w:left w:val="nil"/>
              <w:bottom w:val="single" w:sz="4" w:space="0" w:color="auto"/>
              <w:right w:val="double" w:sz="6" w:space="0" w:color="auto"/>
            </w:tcBorders>
            <w:shd w:val="clear" w:color="auto" w:fill="auto"/>
            <w:noWrap/>
            <w:vAlign w:val="bottom"/>
            <w:hideMark/>
          </w:tcPr>
          <w:p w:rsidR="00FF5B30" w:rsidRPr="0045662C" w:rsidRDefault="00DC5E6F">
            <w:pPr>
              <w:jc w:val="center"/>
              <w:rPr>
                <w:i/>
                <w:iCs/>
                <w:sz w:val="20"/>
                <w:szCs w:val="20"/>
              </w:rPr>
            </w:pPr>
            <w:r w:rsidRPr="0045662C">
              <w:rPr>
                <w:i/>
                <w:iCs/>
                <w:sz w:val="20"/>
                <w:szCs w:val="20"/>
              </w:rPr>
              <w:t>0</w:t>
            </w:r>
          </w:p>
        </w:tc>
        <w:tc>
          <w:tcPr>
            <w:tcW w:w="990" w:type="dxa"/>
            <w:tcBorders>
              <w:top w:val="nil"/>
              <w:left w:val="nil"/>
              <w:bottom w:val="single" w:sz="4" w:space="0" w:color="auto"/>
              <w:right w:val="single" w:sz="8" w:space="0" w:color="auto"/>
            </w:tcBorders>
            <w:shd w:val="clear" w:color="auto" w:fill="auto"/>
            <w:noWrap/>
            <w:vAlign w:val="bottom"/>
            <w:hideMark/>
          </w:tcPr>
          <w:p w:rsidR="00FF5B30" w:rsidRPr="0045662C" w:rsidRDefault="00F73384">
            <w:pPr>
              <w:jc w:val="right"/>
              <w:rPr>
                <w:sz w:val="20"/>
                <w:szCs w:val="20"/>
              </w:rPr>
            </w:pPr>
            <w:r w:rsidRPr="0045662C">
              <w:rPr>
                <w:sz w:val="20"/>
                <w:szCs w:val="20"/>
              </w:rPr>
              <w:t>700</w:t>
            </w:r>
          </w:p>
        </w:tc>
        <w:tc>
          <w:tcPr>
            <w:tcW w:w="699" w:type="dxa"/>
            <w:tcBorders>
              <w:top w:val="nil"/>
              <w:left w:val="nil"/>
              <w:bottom w:val="single" w:sz="4" w:space="0" w:color="auto"/>
              <w:right w:val="single" w:sz="8" w:space="0" w:color="auto"/>
            </w:tcBorders>
            <w:shd w:val="clear" w:color="auto" w:fill="auto"/>
            <w:noWrap/>
            <w:vAlign w:val="bottom"/>
            <w:hideMark/>
          </w:tcPr>
          <w:p w:rsidR="00FF5B30" w:rsidRPr="0045662C" w:rsidRDefault="00F73384">
            <w:pPr>
              <w:jc w:val="right"/>
              <w:rPr>
                <w:sz w:val="20"/>
                <w:szCs w:val="20"/>
              </w:rPr>
            </w:pPr>
            <w:r w:rsidRPr="0045662C">
              <w:rPr>
                <w:sz w:val="20"/>
                <w:szCs w:val="20"/>
              </w:rPr>
              <w:t>0</w:t>
            </w:r>
          </w:p>
        </w:tc>
        <w:tc>
          <w:tcPr>
            <w:tcW w:w="1246" w:type="dxa"/>
            <w:tcBorders>
              <w:top w:val="nil"/>
              <w:left w:val="nil"/>
              <w:bottom w:val="single" w:sz="4" w:space="0" w:color="auto"/>
              <w:right w:val="nil"/>
            </w:tcBorders>
            <w:shd w:val="clear" w:color="auto" w:fill="auto"/>
            <w:noWrap/>
            <w:vAlign w:val="bottom"/>
            <w:hideMark/>
          </w:tcPr>
          <w:p w:rsidR="00FF5B30" w:rsidRPr="0045662C" w:rsidRDefault="00FF5B30">
            <w:pPr>
              <w:jc w:val="center"/>
              <w:rPr>
                <w:i/>
                <w:iCs/>
                <w:sz w:val="20"/>
                <w:szCs w:val="20"/>
              </w:rPr>
            </w:pPr>
            <w:r w:rsidRPr="0045662C">
              <w:rPr>
                <w:i/>
                <w:iCs/>
                <w:sz w:val="20"/>
                <w:szCs w:val="20"/>
              </w:rPr>
              <w:t>64</w:t>
            </w:r>
          </w:p>
        </w:tc>
        <w:tc>
          <w:tcPr>
            <w:tcW w:w="990" w:type="dxa"/>
            <w:tcBorders>
              <w:top w:val="nil"/>
              <w:left w:val="single" w:sz="8" w:space="0" w:color="auto"/>
              <w:bottom w:val="single" w:sz="4" w:space="0" w:color="auto"/>
              <w:right w:val="nil"/>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749" w:type="dxa"/>
            <w:tcBorders>
              <w:top w:val="nil"/>
              <w:left w:val="single" w:sz="4" w:space="0" w:color="auto"/>
              <w:bottom w:val="single" w:sz="4"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r>
      <w:tr w:rsidR="004F551A" w:rsidRPr="0045662C" w:rsidTr="006108D2">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sz w:val="20"/>
                <w:szCs w:val="20"/>
              </w:rPr>
            </w:pPr>
            <w:r w:rsidRPr="0045662C">
              <w:rPr>
                <w:sz w:val="20"/>
                <w:szCs w:val="20"/>
              </w:rPr>
              <w:t xml:space="preserve">                úroky</w:t>
            </w:r>
          </w:p>
        </w:tc>
        <w:tc>
          <w:tcPr>
            <w:tcW w:w="990" w:type="dxa"/>
            <w:tcBorders>
              <w:top w:val="nil"/>
              <w:left w:val="nil"/>
              <w:bottom w:val="single" w:sz="4" w:space="0" w:color="auto"/>
              <w:right w:val="nil"/>
            </w:tcBorders>
            <w:shd w:val="clear" w:color="000000" w:fill="FFFFFF"/>
            <w:noWrap/>
            <w:vAlign w:val="bottom"/>
            <w:hideMark/>
          </w:tcPr>
          <w:p w:rsidR="00FF5B30" w:rsidRPr="0045662C" w:rsidRDefault="00E079DE">
            <w:pPr>
              <w:jc w:val="right"/>
              <w:rPr>
                <w:sz w:val="20"/>
                <w:szCs w:val="20"/>
              </w:rPr>
            </w:pPr>
            <w:r w:rsidRPr="0045662C">
              <w:rPr>
                <w:sz w:val="20"/>
                <w:szCs w:val="20"/>
              </w:rPr>
              <w:t>5</w:t>
            </w:r>
          </w:p>
        </w:tc>
        <w:tc>
          <w:tcPr>
            <w:tcW w:w="917" w:type="dxa"/>
            <w:tcBorders>
              <w:top w:val="nil"/>
              <w:left w:val="single" w:sz="4" w:space="0" w:color="auto"/>
              <w:bottom w:val="single" w:sz="4" w:space="0" w:color="auto"/>
              <w:right w:val="single" w:sz="4" w:space="0" w:color="auto"/>
            </w:tcBorders>
            <w:shd w:val="clear" w:color="000000" w:fill="FFFFFF"/>
            <w:noWrap/>
            <w:vAlign w:val="bottom"/>
            <w:hideMark/>
          </w:tcPr>
          <w:p w:rsidR="00FF5B30" w:rsidRPr="0045662C" w:rsidRDefault="00FF5B30">
            <w:pPr>
              <w:jc w:val="right"/>
              <w:rPr>
                <w:sz w:val="20"/>
                <w:szCs w:val="20"/>
              </w:rPr>
            </w:pPr>
            <w:r w:rsidRPr="0045662C">
              <w:rPr>
                <w:sz w:val="20"/>
                <w:szCs w:val="20"/>
              </w:rPr>
              <w:t>3</w:t>
            </w:r>
          </w:p>
        </w:tc>
        <w:tc>
          <w:tcPr>
            <w:tcW w:w="1246" w:type="dxa"/>
            <w:tcBorders>
              <w:top w:val="nil"/>
              <w:left w:val="nil"/>
              <w:bottom w:val="single" w:sz="4" w:space="0" w:color="auto"/>
              <w:right w:val="double" w:sz="6" w:space="0" w:color="auto"/>
            </w:tcBorders>
            <w:shd w:val="clear" w:color="auto" w:fill="auto"/>
            <w:noWrap/>
            <w:vAlign w:val="bottom"/>
            <w:hideMark/>
          </w:tcPr>
          <w:p w:rsidR="00FF5B30" w:rsidRPr="0045662C" w:rsidRDefault="00F73384">
            <w:pPr>
              <w:jc w:val="center"/>
              <w:rPr>
                <w:i/>
                <w:iCs/>
                <w:sz w:val="20"/>
                <w:szCs w:val="20"/>
              </w:rPr>
            </w:pPr>
            <w:r w:rsidRPr="0045662C">
              <w:rPr>
                <w:i/>
                <w:iCs/>
                <w:sz w:val="20"/>
                <w:szCs w:val="20"/>
              </w:rPr>
              <w:t>60</w:t>
            </w:r>
          </w:p>
        </w:tc>
        <w:tc>
          <w:tcPr>
            <w:tcW w:w="990" w:type="dxa"/>
            <w:tcBorders>
              <w:top w:val="nil"/>
              <w:left w:val="nil"/>
              <w:bottom w:val="single" w:sz="4" w:space="0" w:color="auto"/>
              <w:right w:val="single" w:sz="8" w:space="0" w:color="auto"/>
            </w:tcBorders>
            <w:shd w:val="clear" w:color="000000" w:fill="C0C0C0"/>
            <w:noWrap/>
            <w:vAlign w:val="bottom"/>
            <w:hideMark/>
          </w:tcPr>
          <w:p w:rsidR="00FF5B30" w:rsidRPr="0045662C" w:rsidRDefault="00FF5B30">
            <w:pPr>
              <w:jc w:val="center"/>
              <w:rPr>
                <w:sz w:val="20"/>
                <w:szCs w:val="20"/>
              </w:rPr>
            </w:pPr>
            <w:r w:rsidRPr="0045662C">
              <w:rPr>
                <w:sz w:val="20"/>
                <w:szCs w:val="20"/>
              </w:rPr>
              <w:t>x</w:t>
            </w:r>
          </w:p>
        </w:tc>
        <w:tc>
          <w:tcPr>
            <w:tcW w:w="699" w:type="dxa"/>
            <w:tcBorders>
              <w:top w:val="nil"/>
              <w:left w:val="nil"/>
              <w:bottom w:val="single" w:sz="4" w:space="0" w:color="auto"/>
              <w:right w:val="single" w:sz="8" w:space="0" w:color="auto"/>
            </w:tcBorders>
            <w:shd w:val="clear" w:color="000000" w:fill="C0C0C0"/>
            <w:noWrap/>
            <w:vAlign w:val="bottom"/>
            <w:hideMark/>
          </w:tcPr>
          <w:p w:rsidR="00FF5B30" w:rsidRPr="0045662C" w:rsidRDefault="00FF5B30">
            <w:pPr>
              <w:jc w:val="center"/>
              <w:rPr>
                <w:sz w:val="20"/>
                <w:szCs w:val="20"/>
              </w:rPr>
            </w:pPr>
            <w:r w:rsidRPr="0045662C">
              <w:rPr>
                <w:sz w:val="20"/>
                <w:szCs w:val="20"/>
              </w:rPr>
              <w:t>x</w:t>
            </w:r>
          </w:p>
        </w:tc>
        <w:tc>
          <w:tcPr>
            <w:tcW w:w="1246" w:type="dxa"/>
            <w:tcBorders>
              <w:top w:val="nil"/>
              <w:left w:val="nil"/>
              <w:bottom w:val="single" w:sz="4" w:space="0" w:color="auto"/>
              <w:right w:val="nil"/>
            </w:tcBorders>
            <w:shd w:val="clear" w:color="000000" w:fill="D0CECE"/>
            <w:noWrap/>
            <w:vAlign w:val="bottom"/>
            <w:hideMark/>
          </w:tcPr>
          <w:p w:rsidR="00FF5B30" w:rsidRPr="0045662C" w:rsidRDefault="00FF5B30">
            <w:pPr>
              <w:jc w:val="center"/>
              <w:rPr>
                <w:i/>
                <w:iCs/>
                <w:sz w:val="20"/>
                <w:szCs w:val="20"/>
              </w:rPr>
            </w:pPr>
            <w:r w:rsidRPr="0045662C">
              <w:rPr>
                <w:i/>
                <w:iCs/>
                <w:sz w:val="20"/>
                <w:szCs w:val="20"/>
              </w:rPr>
              <w:t>x</w:t>
            </w:r>
          </w:p>
        </w:tc>
        <w:tc>
          <w:tcPr>
            <w:tcW w:w="990" w:type="dxa"/>
            <w:tcBorders>
              <w:top w:val="nil"/>
              <w:left w:val="single" w:sz="8" w:space="0" w:color="auto"/>
              <w:bottom w:val="single" w:sz="4" w:space="0" w:color="auto"/>
              <w:right w:val="nil"/>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749" w:type="dxa"/>
            <w:tcBorders>
              <w:top w:val="nil"/>
              <w:left w:val="single" w:sz="4" w:space="0" w:color="auto"/>
              <w:bottom w:val="single" w:sz="4"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r>
      <w:tr w:rsidR="004F551A" w:rsidRPr="0045662C" w:rsidTr="006108D2">
        <w:trPr>
          <w:trHeight w:val="286"/>
        </w:trPr>
        <w:tc>
          <w:tcPr>
            <w:tcW w:w="2715" w:type="dxa"/>
            <w:tcBorders>
              <w:top w:val="nil"/>
              <w:left w:val="single" w:sz="8" w:space="0" w:color="auto"/>
              <w:bottom w:val="nil"/>
              <w:right w:val="single" w:sz="8" w:space="0" w:color="auto"/>
            </w:tcBorders>
            <w:shd w:val="clear" w:color="auto" w:fill="auto"/>
            <w:noWrap/>
            <w:vAlign w:val="bottom"/>
            <w:hideMark/>
          </w:tcPr>
          <w:p w:rsidR="00FF5B30" w:rsidRPr="0045662C" w:rsidRDefault="00FF5B30" w:rsidP="00EA0D2E">
            <w:pPr>
              <w:jc w:val="left"/>
              <w:rPr>
                <w:sz w:val="20"/>
                <w:szCs w:val="20"/>
              </w:rPr>
            </w:pPr>
            <w:r w:rsidRPr="0045662C">
              <w:rPr>
                <w:sz w:val="20"/>
                <w:szCs w:val="20"/>
              </w:rPr>
              <w:t xml:space="preserve">                jiné ostatní výnosy (649 xxx)</w:t>
            </w:r>
          </w:p>
        </w:tc>
        <w:tc>
          <w:tcPr>
            <w:tcW w:w="990" w:type="dxa"/>
            <w:tcBorders>
              <w:top w:val="nil"/>
              <w:left w:val="nil"/>
              <w:bottom w:val="single" w:sz="4" w:space="0" w:color="auto"/>
              <w:right w:val="nil"/>
            </w:tcBorders>
            <w:shd w:val="clear" w:color="000000" w:fill="FFFFFF"/>
            <w:noWrap/>
            <w:vAlign w:val="bottom"/>
            <w:hideMark/>
          </w:tcPr>
          <w:p w:rsidR="00FF5B30" w:rsidRPr="0045662C" w:rsidRDefault="00E079DE">
            <w:pPr>
              <w:jc w:val="right"/>
              <w:rPr>
                <w:sz w:val="20"/>
                <w:szCs w:val="20"/>
              </w:rPr>
            </w:pPr>
            <w:r w:rsidRPr="0045662C">
              <w:rPr>
                <w:sz w:val="20"/>
                <w:szCs w:val="20"/>
              </w:rPr>
              <w:t>1 000</w:t>
            </w:r>
          </w:p>
        </w:tc>
        <w:tc>
          <w:tcPr>
            <w:tcW w:w="917" w:type="dxa"/>
            <w:tcBorders>
              <w:top w:val="nil"/>
              <w:left w:val="single" w:sz="4" w:space="0" w:color="auto"/>
              <w:bottom w:val="single" w:sz="4" w:space="0" w:color="auto"/>
              <w:right w:val="single" w:sz="4" w:space="0" w:color="auto"/>
            </w:tcBorders>
            <w:shd w:val="clear" w:color="000000" w:fill="FFFFFF"/>
            <w:noWrap/>
            <w:vAlign w:val="bottom"/>
            <w:hideMark/>
          </w:tcPr>
          <w:p w:rsidR="00FF5B30" w:rsidRPr="0045662C" w:rsidRDefault="00E079DE">
            <w:pPr>
              <w:jc w:val="right"/>
              <w:rPr>
                <w:sz w:val="20"/>
                <w:szCs w:val="20"/>
              </w:rPr>
            </w:pPr>
            <w:r w:rsidRPr="0045662C">
              <w:rPr>
                <w:sz w:val="20"/>
                <w:szCs w:val="20"/>
              </w:rPr>
              <w:t>122</w:t>
            </w:r>
          </w:p>
        </w:tc>
        <w:tc>
          <w:tcPr>
            <w:tcW w:w="1246" w:type="dxa"/>
            <w:tcBorders>
              <w:top w:val="nil"/>
              <w:left w:val="nil"/>
              <w:bottom w:val="single" w:sz="4" w:space="0" w:color="auto"/>
              <w:right w:val="double" w:sz="6" w:space="0" w:color="auto"/>
            </w:tcBorders>
            <w:shd w:val="clear" w:color="auto" w:fill="auto"/>
            <w:noWrap/>
            <w:vAlign w:val="bottom"/>
            <w:hideMark/>
          </w:tcPr>
          <w:p w:rsidR="00FF5B30" w:rsidRPr="0045662C" w:rsidRDefault="00F73384">
            <w:pPr>
              <w:jc w:val="center"/>
              <w:rPr>
                <w:i/>
                <w:iCs/>
                <w:sz w:val="20"/>
                <w:szCs w:val="20"/>
              </w:rPr>
            </w:pPr>
            <w:r w:rsidRPr="0045662C">
              <w:rPr>
                <w:i/>
                <w:iCs/>
                <w:sz w:val="20"/>
                <w:szCs w:val="20"/>
              </w:rPr>
              <w:t>12</w:t>
            </w:r>
          </w:p>
        </w:tc>
        <w:tc>
          <w:tcPr>
            <w:tcW w:w="990" w:type="dxa"/>
            <w:tcBorders>
              <w:top w:val="nil"/>
              <w:left w:val="nil"/>
              <w:bottom w:val="single" w:sz="4" w:space="0" w:color="auto"/>
              <w:right w:val="single" w:sz="8" w:space="0" w:color="auto"/>
            </w:tcBorders>
            <w:shd w:val="clear" w:color="auto" w:fill="auto"/>
            <w:noWrap/>
            <w:vAlign w:val="bottom"/>
            <w:hideMark/>
          </w:tcPr>
          <w:p w:rsidR="00FF5B30" w:rsidRPr="0045662C" w:rsidRDefault="00FF5B30">
            <w:pPr>
              <w:rPr>
                <w:sz w:val="20"/>
                <w:szCs w:val="20"/>
              </w:rPr>
            </w:pPr>
            <w:r w:rsidRPr="0045662C">
              <w:rPr>
                <w:sz w:val="20"/>
                <w:szCs w:val="20"/>
              </w:rPr>
              <w:t> </w:t>
            </w:r>
          </w:p>
        </w:tc>
        <w:tc>
          <w:tcPr>
            <w:tcW w:w="699" w:type="dxa"/>
            <w:tcBorders>
              <w:top w:val="nil"/>
              <w:left w:val="nil"/>
              <w:bottom w:val="single" w:sz="4" w:space="0" w:color="auto"/>
              <w:right w:val="single" w:sz="8" w:space="0" w:color="auto"/>
            </w:tcBorders>
            <w:shd w:val="clear" w:color="auto" w:fill="auto"/>
            <w:noWrap/>
            <w:vAlign w:val="bottom"/>
            <w:hideMark/>
          </w:tcPr>
          <w:p w:rsidR="00FF5B30" w:rsidRPr="0045662C" w:rsidRDefault="00FF5B30">
            <w:pPr>
              <w:jc w:val="right"/>
              <w:rPr>
                <w:sz w:val="20"/>
                <w:szCs w:val="20"/>
              </w:rPr>
            </w:pPr>
            <w:r w:rsidRPr="0045662C">
              <w:rPr>
                <w:sz w:val="20"/>
                <w:szCs w:val="20"/>
              </w:rPr>
              <w:t> </w:t>
            </w:r>
          </w:p>
        </w:tc>
        <w:tc>
          <w:tcPr>
            <w:tcW w:w="1246" w:type="dxa"/>
            <w:tcBorders>
              <w:top w:val="nil"/>
              <w:left w:val="nil"/>
              <w:bottom w:val="single" w:sz="4" w:space="0" w:color="auto"/>
              <w:right w:val="nil"/>
            </w:tcBorders>
            <w:shd w:val="clear" w:color="auto" w:fill="auto"/>
            <w:noWrap/>
            <w:vAlign w:val="bottom"/>
            <w:hideMark/>
          </w:tcPr>
          <w:p w:rsidR="00FF5B30" w:rsidRPr="0045662C" w:rsidRDefault="00FF5B30">
            <w:pPr>
              <w:jc w:val="center"/>
              <w:rPr>
                <w:i/>
                <w:iCs/>
                <w:sz w:val="20"/>
                <w:szCs w:val="20"/>
              </w:rPr>
            </w:pPr>
            <w:r w:rsidRPr="0045662C">
              <w:rPr>
                <w:i/>
                <w:iCs/>
                <w:sz w:val="20"/>
                <w:szCs w:val="20"/>
              </w:rPr>
              <w:t>###########</w:t>
            </w:r>
          </w:p>
        </w:tc>
        <w:tc>
          <w:tcPr>
            <w:tcW w:w="990" w:type="dxa"/>
            <w:tcBorders>
              <w:top w:val="nil"/>
              <w:left w:val="single" w:sz="8" w:space="0" w:color="auto"/>
              <w:bottom w:val="single" w:sz="4" w:space="0" w:color="auto"/>
              <w:right w:val="nil"/>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749" w:type="dxa"/>
            <w:tcBorders>
              <w:top w:val="nil"/>
              <w:left w:val="single" w:sz="4" w:space="0" w:color="auto"/>
              <w:bottom w:val="single" w:sz="4"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r>
      <w:tr w:rsidR="004F551A" w:rsidRPr="0045662C" w:rsidTr="006108D2">
        <w:trPr>
          <w:trHeight w:val="286"/>
        </w:trPr>
        <w:tc>
          <w:tcPr>
            <w:tcW w:w="2715" w:type="dxa"/>
            <w:tcBorders>
              <w:top w:val="single" w:sz="8" w:space="0" w:color="auto"/>
              <w:left w:val="single" w:sz="8" w:space="0" w:color="auto"/>
              <w:bottom w:val="single" w:sz="8" w:space="0" w:color="auto"/>
              <w:right w:val="single" w:sz="8" w:space="0" w:color="auto"/>
            </w:tcBorders>
            <w:shd w:val="clear" w:color="000000" w:fill="auto"/>
            <w:noWrap/>
            <w:vAlign w:val="bottom"/>
            <w:hideMark/>
          </w:tcPr>
          <w:p w:rsidR="00FF5B30" w:rsidRPr="0045662C" w:rsidRDefault="00FF5B30" w:rsidP="00EA0D2E">
            <w:pPr>
              <w:jc w:val="left"/>
              <w:rPr>
                <w:sz w:val="20"/>
                <w:szCs w:val="20"/>
              </w:rPr>
            </w:pPr>
            <w:r w:rsidRPr="0045662C">
              <w:rPr>
                <w:sz w:val="20"/>
                <w:szCs w:val="20"/>
              </w:rPr>
              <w:t xml:space="preserve"> </w:t>
            </w:r>
            <w:proofErr w:type="gramStart"/>
            <w:r w:rsidRPr="0045662C">
              <w:rPr>
                <w:b/>
                <w:bCs/>
                <w:sz w:val="20"/>
                <w:szCs w:val="20"/>
              </w:rPr>
              <w:t>NÁKLADY  CELKEM</w:t>
            </w:r>
            <w:proofErr w:type="gramEnd"/>
          </w:p>
        </w:tc>
        <w:tc>
          <w:tcPr>
            <w:tcW w:w="990" w:type="dxa"/>
            <w:tcBorders>
              <w:top w:val="single" w:sz="8" w:space="0" w:color="auto"/>
              <w:left w:val="nil"/>
              <w:bottom w:val="single" w:sz="8" w:space="0" w:color="auto"/>
              <w:right w:val="nil"/>
            </w:tcBorders>
            <w:shd w:val="clear" w:color="000000" w:fill="FFFF00"/>
            <w:noWrap/>
            <w:vAlign w:val="bottom"/>
            <w:hideMark/>
          </w:tcPr>
          <w:p w:rsidR="00FF5B30" w:rsidRPr="0045662C" w:rsidRDefault="00E079DE">
            <w:pPr>
              <w:jc w:val="right"/>
              <w:rPr>
                <w:b/>
                <w:bCs/>
                <w:sz w:val="20"/>
                <w:szCs w:val="20"/>
              </w:rPr>
            </w:pPr>
            <w:r w:rsidRPr="0045662C">
              <w:rPr>
                <w:b/>
                <w:bCs/>
                <w:sz w:val="20"/>
                <w:szCs w:val="20"/>
              </w:rPr>
              <w:t>19 079</w:t>
            </w:r>
          </w:p>
        </w:tc>
        <w:tc>
          <w:tcPr>
            <w:tcW w:w="917" w:type="dxa"/>
            <w:tcBorders>
              <w:top w:val="single" w:sz="8" w:space="0" w:color="auto"/>
              <w:left w:val="single" w:sz="8" w:space="0" w:color="auto"/>
              <w:bottom w:val="single" w:sz="8" w:space="0" w:color="auto"/>
              <w:right w:val="nil"/>
            </w:tcBorders>
            <w:shd w:val="clear" w:color="000000" w:fill="FFFF00"/>
            <w:noWrap/>
            <w:vAlign w:val="bottom"/>
            <w:hideMark/>
          </w:tcPr>
          <w:p w:rsidR="00FF5B30" w:rsidRPr="0045662C" w:rsidRDefault="00DC5E6F">
            <w:pPr>
              <w:jc w:val="right"/>
              <w:rPr>
                <w:b/>
                <w:bCs/>
                <w:sz w:val="20"/>
                <w:szCs w:val="20"/>
              </w:rPr>
            </w:pPr>
            <w:r w:rsidRPr="0045662C">
              <w:rPr>
                <w:b/>
                <w:bCs/>
                <w:sz w:val="20"/>
                <w:szCs w:val="20"/>
              </w:rPr>
              <w:t>8 971</w:t>
            </w:r>
          </w:p>
        </w:tc>
        <w:tc>
          <w:tcPr>
            <w:tcW w:w="1246" w:type="dxa"/>
            <w:tcBorders>
              <w:top w:val="nil"/>
              <w:left w:val="nil"/>
              <w:bottom w:val="single" w:sz="4" w:space="0" w:color="auto"/>
              <w:right w:val="double" w:sz="6" w:space="0" w:color="auto"/>
            </w:tcBorders>
            <w:shd w:val="clear" w:color="000000" w:fill="FFFF00"/>
            <w:noWrap/>
            <w:vAlign w:val="bottom"/>
            <w:hideMark/>
          </w:tcPr>
          <w:p w:rsidR="00FF5B30" w:rsidRPr="0045662C" w:rsidRDefault="00F73384">
            <w:pPr>
              <w:jc w:val="center"/>
              <w:rPr>
                <w:i/>
                <w:iCs/>
                <w:sz w:val="20"/>
                <w:szCs w:val="20"/>
              </w:rPr>
            </w:pPr>
            <w:r w:rsidRPr="0045662C">
              <w:rPr>
                <w:i/>
                <w:iCs/>
                <w:sz w:val="20"/>
                <w:szCs w:val="20"/>
              </w:rPr>
              <w:t>47</w:t>
            </w:r>
          </w:p>
        </w:tc>
        <w:tc>
          <w:tcPr>
            <w:tcW w:w="990" w:type="dxa"/>
            <w:tcBorders>
              <w:top w:val="single" w:sz="8" w:space="0" w:color="auto"/>
              <w:left w:val="nil"/>
              <w:bottom w:val="single" w:sz="8" w:space="0" w:color="auto"/>
              <w:right w:val="single" w:sz="8" w:space="0" w:color="auto"/>
            </w:tcBorders>
            <w:shd w:val="clear" w:color="000000" w:fill="FFFF00"/>
            <w:noWrap/>
            <w:vAlign w:val="bottom"/>
            <w:hideMark/>
          </w:tcPr>
          <w:p w:rsidR="00FF5B30" w:rsidRPr="0045662C" w:rsidRDefault="00F73384">
            <w:pPr>
              <w:jc w:val="right"/>
              <w:rPr>
                <w:b/>
                <w:bCs/>
                <w:sz w:val="20"/>
                <w:szCs w:val="20"/>
              </w:rPr>
            </w:pPr>
            <w:r w:rsidRPr="0045662C">
              <w:rPr>
                <w:b/>
                <w:bCs/>
                <w:sz w:val="20"/>
                <w:szCs w:val="20"/>
              </w:rPr>
              <w:t>678</w:t>
            </w:r>
          </w:p>
        </w:tc>
        <w:tc>
          <w:tcPr>
            <w:tcW w:w="699" w:type="dxa"/>
            <w:tcBorders>
              <w:top w:val="single" w:sz="8" w:space="0" w:color="auto"/>
              <w:left w:val="nil"/>
              <w:bottom w:val="single" w:sz="8" w:space="0" w:color="auto"/>
              <w:right w:val="single" w:sz="8" w:space="0" w:color="auto"/>
            </w:tcBorders>
            <w:shd w:val="clear" w:color="000000" w:fill="FFFF00"/>
            <w:noWrap/>
            <w:vAlign w:val="bottom"/>
            <w:hideMark/>
          </w:tcPr>
          <w:p w:rsidR="00FF5B30" w:rsidRPr="0045662C" w:rsidRDefault="00F73384">
            <w:pPr>
              <w:jc w:val="right"/>
              <w:rPr>
                <w:b/>
                <w:bCs/>
                <w:sz w:val="20"/>
                <w:szCs w:val="20"/>
              </w:rPr>
            </w:pPr>
            <w:r w:rsidRPr="0045662C">
              <w:rPr>
                <w:b/>
                <w:bCs/>
                <w:sz w:val="20"/>
                <w:szCs w:val="20"/>
              </w:rPr>
              <w:t>98</w:t>
            </w:r>
          </w:p>
        </w:tc>
        <w:tc>
          <w:tcPr>
            <w:tcW w:w="1246" w:type="dxa"/>
            <w:tcBorders>
              <w:top w:val="nil"/>
              <w:left w:val="nil"/>
              <w:bottom w:val="single" w:sz="4" w:space="0" w:color="auto"/>
              <w:right w:val="nil"/>
            </w:tcBorders>
            <w:shd w:val="clear" w:color="000000" w:fill="FFFF00"/>
            <w:noWrap/>
            <w:vAlign w:val="bottom"/>
            <w:hideMark/>
          </w:tcPr>
          <w:p w:rsidR="00FF5B30" w:rsidRPr="0045662C" w:rsidRDefault="004A38D8">
            <w:pPr>
              <w:jc w:val="center"/>
              <w:rPr>
                <w:i/>
                <w:iCs/>
                <w:sz w:val="20"/>
                <w:szCs w:val="20"/>
              </w:rPr>
            </w:pPr>
            <w:r w:rsidRPr="0045662C">
              <w:rPr>
                <w:i/>
                <w:iCs/>
                <w:sz w:val="20"/>
                <w:szCs w:val="20"/>
              </w:rPr>
              <w:t>14</w:t>
            </w:r>
          </w:p>
        </w:tc>
        <w:tc>
          <w:tcPr>
            <w:tcW w:w="990" w:type="dxa"/>
            <w:tcBorders>
              <w:top w:val="single" w:sz="8" w:space="0" w:color="auto"/>
              <w:left w:val="single" w:sz="8" w:space="0" w:color="auto"/>
              <w:bottom w:val="single" w:sz="8" w:space="0" w:color="auto"/>
              <w:right w:val="nil"/>
            </w:tcBorders>
            <w:shd w:val="clear" w:color="000000" w:fill="FFFF00"/>
            <w:noWrap/>
            <w:vAlign w:val="bottom"/>
            <w:hideMark/>
          </w:tcPr>
          <w:p w:rsidR="00FF5B30" w:rsidRPr="0045662C" w:rsidRDefault="004A38D8">
            <w:pPr>
              <w:jc w:val="right"/>
              <w:rPr>
                <w:b/>
                <w:bCs/>
                <w:sz w:val="20"/>
                <w:szCs w:val="20"/>
              </w:rPr>
            </w:pPr>
            <w:r w:rsidRPr="0045662C">
              <w:rPr>
                <w:b/>
                <w:bCs/>
                <w:sz w:val="20"/>
                <w:szCs w:val="20"/>
              </w:rPr>
              <w:t>54 905</w:t>
            </w:r>
          </w:p>
        </w:tc>
        <w:tc>
          <w:tcPr>
            <w:tcW w:w="749"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FF5B30" w:rsidRPr="0045662C" w:rsidRDefault="00FF5B30">
            <w:pPr>
              <w:jc w:val="right"/>
              <w:rPr>
                <w:b/>
                <w:bCs/>
                <w:sz w:val="20"/>
                <w:szCs w:val="20"/>
              </w:rPr>
            </w:pPr>
            <w:r w:rsidRPr="0045662C">
              <w:rPr>
                <w:b/>
                <w:bCs/>
                <w:sz w:val="20"/>
                <w:szCs w:val="20"/>
              </w:rPr>
              <w:t>1 3</w:t>
            </w:r>
            <w:r w:rsidR="004A38D8" w:rsidRPr="0045662C">
              <w:rPr>
                <w:b/>
                <w:bCs/>
                <w:sz w:val="20"/>
                <w:szCs w:val="20"/>
              </w:rPr>
              <w:t>55</w:t>
            </w:r>
          </w:p>
        </w:tc>
      </w:tr>
      <w:tr w:rsidR="004F551A" w:rsidRPr="0045662C" w:rsidTr="006108D2">
        <w:trPr>
          <w:trHeight w:val="286"/>
        </w:trPr>
        <w:tc>
          <w:tcPr>
            <w:tcW w:w="2715" w:type="dxa"/>
            <w:tcBorders>
              <w:top w:val="single" w:sz="8" w:space="0" w:color="auto"/>
              <w:left w:val="single" w:sz="8" w:space="0" w:color="auto"/>
              <w:bottom w:val="single" w:sz="8" w:space="0" w:color="auto"/>
              <w:right w:val="single" w:sz="8" w:space="0" w:color="auto"/>
            </w:tcBorders>
            <w:shd w:val="clear" w:color="000000" w:fill="auto"/>
            <w:noWrap/>
            <w:vAlign w:val="bottom"/>
          </w:tcPr>
          <w:p w:rsidR="004F551A" w:rsidRPr="0045662C" w:rsidRDefault="004F551A" w:rsidP="00EA0D2E">
            <w:pPr>
              <w:jc w:val="left"/>
              <w:rPr>
                <w:sz w:val="20"/>
                <w:szCs w:val="20"/>
              </w:rPr>
            </w:pPr>
          </w:p>
        </w:tc>
        <w:tc>
          <w:tcPr>
            <w:tcW w:w="990" w:type="dxa"/>
            <w:tcBorders>
              <w:top w:val="single" w:sz="8" w:space="0" w:color="auto"/>
              <w:left w:val="nil"/>
              <w:bottom w:val="single" w:sz="8" w:space="0" w:color="auto"/>
              <w:right w:val="nil"/>
            </w:tcBorders>
            <w:shd w:val="clear" w:color="000000" w:fill="FFFF00"/>
            <w:noWrap/>
            <w:vAlign w:val="bottom"/>
          </w:tcPr>
          <w:p w:rsidR="004F551A" w:rsidRPr="0045662C" w:rsidRDefault="004F551A">
            <w:pPr>
              <w:jc w:val="right"/>
              <w:rPr>
                <w:b/>
                <w:bCs/>
                <w:sz w:val="20"/>
                <w:szCs w:val="20"/>
              </w:rPr>
            </w:pPr>
          </w:p>
        </w:tc>
        <w:tc>
          <w:tcPr>
            <w:tcW w:w="917" w:type="dxa"/>
            <w:tcBorders>
              <w:top w:val="single" w:sz="8" w:space="0" w:color="auto"/>
              <w:left w:val="single" w:sz="8" w:space="0" w:color="auto"/>
              <w:bottom w:val="single" w:sz="8" w:space="0" w:color="auto"/>
              <w:right w:val="nil"/>
            </w:tcBorders>
            <w:shd w:val="clear" w:color="000000" w:fill="FFFF00"/>
            <w:noWrap/>
            <w:vAlign w:val="bottom"/>
          </w:tcPr>
          <w:p w:rsidR="004F551A" w:rsidRPr="0045662C" w:rsidRDefault="004F551A">
            <w:pPr>
              <w:jc w:val="right"/>
              <w:rPr>
                <w:b/>
                <w:bCs/>
                <w:sz w:val="20"/>
                <w:szCs w:val="20"/>
              </w:rPr>
            </w:pPr>
          </w:p>
        </w:tc>
        <w:tc>
          <w:tcPr>
            <w:tcW w:w="1246" w:type="dxa"/>
            <w:tcBorders>
              <w:top w:val="nil"/>
              <w:left w:val="nil"/>
              <w:bottom w:val="single" w:sz="4" w:space="0" w:color="auto"/>
              <w:right w:val="double" w:sz="6" w:space="0" w:color="auto"/>
            </w:tcBorders>
            <w:shd w:val="clear" w:color="000000" w:fill="FFFF00"/>
            <w:noWrap/>
            <w:vAlign w:val="bottom"/>
          </w:tcPr>
          <w:p w:rsidR="004F551A" w:rsidRPr="0045662C" w:rsidRDefault="004F551A">
            <w:pPr>
              <w:jc w:val="center"/>
              <w:rPr>
                <w:i/>
                <w:iCs/>
                <w:sz w:val="20"/>
                <w:szCs w:val="20"/>
              </w:rPr>
            </w:pPr>
          </w:p>
        </w:tc>
        <w:tc>
          <w:tcPr>
            <w:tcW w:w="990" w:type="dxa"/>
            <w:tcBorders>
              <w:top w:val="single" w:sz="8" w:space="0" w:color="auto"/>
              <w:left w:val="nil"/>
              <w:bottom w:val="single" w:sz="8" w:space="0" w:color="auto"/>
              <w:right w:val="single" w:sz="8" w:space="0" w:color="auto"/>
            </w:tcBorders>
            <w:shd w:val="clear" w:color="000000" w:fill="FFFF00"/>
            <w:noWrap/>
            <w:vAlign w:val="bottom"/>
          </w:tcPr>
          <w:p w:rsidR="004F551A" w:rsidRPr="0045662C" w:rsidRDefault="004F551A">
            <w:pPr>
              <w:jc w:val="right"/>
              <w:rPr>
                <w:b/>
                <w:bCs/>
                <w:sz w:val="20"/>
                <w:szCs w:val="20"/>
              </w:rPr>
            </w:pPr>
          </w:p>
        </w:tc>
        <w:tc>
          <w:tcPr>
            <w:tcW w:w="699" w:type="dxa"/>
            <w:tcBorders>
              <w:top w:val="single" w:sz="8" w:space="0" w:color="auto"/>
              <w:left w:val="nil"/>
              <w:bottom w:val="single" w:sz="8" w:space="0" w:color="auto"/>
              <w:right w:val="single" w:sz="8" w:space="0" w:color="auto"/>
            </w:tcBorders>
            <w:shd w:val="clear" w:color="000000" w:fill="FFFF00"/>
            <w:noWrap/>
            <w:vAlign w:val="bottom"/>
          </w:tcPr>
          <w:p w:rsidR="004F551A" w:rsidRPr="0045662C" w:rsidRDefault="004F551A">
            <w:pPr>
              <w:jc w:val="right"/>
              <w:rPr>
                <w:b/>
                <w:bCs/>
                <w:sz w:val="20"/>
                <w:szCs w:val="20"/>
              </w:rPr>
            </w:pPr>
          </w:p>
        </w:tc>
        <w:tc>
          <w:tcPr>
            <w:tcW w:w="1246" w:type="dxa"/>
            <w:tcBorders>
              <w:top w:val="nil"/>
              <w:left w:val="nil"/>
              <w:bottom w:val="single" w:sz="4" w:space="0" w:color="auto"/>
              <w:right w:val="nil"/>
            </w:tcBorders>
            <w:shd w:val="clear" w:color="000000" w:fill="FFFF00"/>
            <w:noWrap/>
            <w:vAlign w:val="bottom"/>
          </w:tcPr>
          <w:p w:rsidR="004F551A" w:rsidRPr="0045662C" w:rsidRDefault="004F551A">
            <w:pPr>
              <w:jc w:val="center"/>
              <w:rPr>
                <w:i/>
                <w:iCs/>
                <w:sz w:val="20"/>
                <w:szCs w:val="20"/>
              </w:rPr>
            </w:pPr>
          </w:p>
        </w:tc>
        <w:tc>
          <w:tcPr>
            <w:tcW w:w="990" w:type="dxa"/>
            <w:tcBorders>
              <w:top w:val="single" w:sz="8" w:space="0" w:color="auto"/>
              <w:left w:val="single" w:sz="8" w:space="0" w:color="auto"/>
              <w:bottom w:val="single" w:sz="8" w:space="0" w:color="auto"/>
              <w:right w:val="nil"/>
            </w:tcBorders>
            <w:shd w:val="clear" w:color="000000" w:fill="FFFF00"/>
            <w:noWrap/>
            <w:vAlign w:val="bottom"/>
          </w:tcPr>
          <w:p w:rsidR="004F551A" w:rsidRPr="0045662C" w:rsidRDefault="004F551A">
            <w:pPr>
              <w:jc w:val="right"/>
              <w:rPr>
                <w:b/>
                <w:bCs/>
                <w:sz w:val="20"/>
                <w:szCs w:val="20"/>
              </w:rPr>
            </w:pPr>
          </w:p>
        </w:tc>
        <w:tc>
          <w:tcPr>
            <w:tcW w:w="749"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4F551A" w:rsidRPr="0045662C" w:rsidRDefault="004F551A">
            <w:pPr>
              <w:jc w:val="right"/>
              <w:rPr>
                <w:b/>
                <w:bCs/>
                <w:sz w:val="20"/>
                <w:szCs w:val="20"/>
              </w:rPr>
            </w:pPr>
          </w:p>
        </w:tc>
      </w:tr>
      <w:tr w:rsidR="004F551A" w:rsidRPr="0045662C" w:rsidTr="006108D2">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sz w:val="20"/>
                <w:szCs w:val="20"/>
              </w:rPr>
            </w:pPr>
            <w:r w:rsidRPr="0045662C">
              <w:rPr>
                <w:sz w:val="20"/>
                <w:szCs w:val="20"/>
              </w:rPr>
              <w:t>M</w:t>
            </w:r>
            <w:r w:rsidRPr="0045662C">
              <w:rPr>
                <w:b/>
                <w:bCs/>
                <w:sz w:val="20"/>
                <w:szCs w:val="20"/>
              </w:rPr>
              <w:t>zdové náklady + odvody</w:t>
            </w:r>
          </w:p>
        </w:tc>
        <w:tc>
          <w:tcPr>
            <w:tcW w:w="990" w:type="dxa"/>
            <w:tcBorders>
              <w:top w:val="nil"/>
              <w:left w:val="nil"/>
              <w:bottom w:val="nil"/>
              <w:right w:val="nil"/>
            </w:tcBorders>
            <w:shd w:val="clear" w:color="000000" w:fill="FFFFFF"/>
            <w:noWrap/>
            <w:vAlign w:val="bottom"/>
            <w:hideMark/>
          </w:tcPr>
          <w:p w:rsidR="00FF5B30" w:rsidRPr="0045662C" w:rsidRDefault="00E079DE">
            <w:pPr>
              <w:jc w:val="right"/>
              <w:rPr>
                <w:b/>
                <w:bCs/>
                <w:sz w:val="20"/>
                <w:szCs w:val="20"/>
              </w:rPr>
            </w:pPr>
            <w:r w:rsidRPr="0045662C">
              <w:rPr>
                <w:b/>
                <w:bCs/>
                <w:sz w:val="20"/>
                <w:szCs w:val="20"/>
              </w:rPr>
              <w:t>0</w:t>
            </w:r>
            <w:r w:rsidR="00FF5B30" w:rsidRPr="0045662C">
              <w:rPr>
                <w:b/>
                <w:bCs/>
                <w:sz w:val="20"/>
                <w:szCs w:val="20"/>
              </w:rPr>
              <w:t> </w:t>
            </w:r>
          </w:p>
        </w:tc>
        <w:tc>
          <w:tcPr>
            <w:tcW w:w="917" w:type="dxa"/>
            <w:tcBorders>
              <w:top w:val="nil"/>
              <w:left w:val="single" w:sz="4" w:space="0" w:color="auto"/>
              <w:bottom w:val="nil"/>
              <w:right w:val="single" w:sz="4" w:space="0" w:color="auto"/>
            </w:tcBorders>
            <w:shd w:val="clear" w:color="000000" w:fill="FFFFFF"/>
            <w:noWrap/>
            <w:vAlign w:val="bottom"/>
            <w:hideMark/>
          </w:tcPr>
          <w:p w:rsidR="00FF5B30" w:rsidRPr="0045662C" w:rsidRDefault="00E079DE">
            <w:pPr>
              <w:jc w:val="right"/>
              <w:rPr>
                <w:b/>
                <w:bCs/>
                <w:sz w:val="20"/>
                <w:szCs w:val="20"/>
              </w:rPr>
            </w:pPr>
            <w:r w:rsidRPr="0045662C">
              <w:rPr>
                <w:b/>
                <w:bCs/>
                <w:sz w:val="20"/>
                <w:szCs w:val="20"/>
              </w:rPr>
              <w:t>82</w:t>
            </w:r>
          </w:p>
        </w:tc>
        <w:tc>
          <w:tcPr>
            <w:tcW w:w="1246" w:type="dxa"/>
            <w:tcBorders>
              <w:top w:val="nil"/>
              <w:left w:val="nil"/>
              <w:bottom w:val="single" w:sz="4" w:space="0" w:color="auto"/>
              <w:right w:val="double" w:sz="6" w:space="0" w:color="auto"/>
            </w:tcBorders>
            <w:shd w:val="clear" w:color="auto" w:fill="auto"/>
            <w:noWrap/>
            <w:vAlign w:val="bottom"/>
            <w:hideMark/>
          </w:tcPr>
          <w:p w:rsidR="00FF5B30" w:rsidRPr="0045662C" w:rsidRDefault="00FF5B30">
            <w:pPr>
              <w:jc w:val="center"/>
              <w:rPr>
                <w:b/>
                <w:bCs/>
                <w:i/>
                <w:iCs/>
                <w:sz w:val="20"/>
                <w:szCs w:val="20"/>
              </w:rPr>
            </w:pPr>
            <w:r w:rsidRPr="0045662C">
              <w:rPr>
                <w:b/>
                <w:bCs/>
                <w:i/>
                <w:iCs/>
                <w:sz w:val="20"/>
                <w:szCs w:val="20"/>
              </w:rPr>
              <w:t>###########</w:t>
            </w:r>
          </w:p>
        </w:tc>
        <w:tc>
          <w:tcPr>
            <w:tcW w:w="990" w:type="dxa"/>
            <w:tcBorders>
              <w:top w:val="nil"/>
              <w:left w:val="nil"/>
              <w:bottom w:val="single" w:sz="4" w:space="0" w:color="auto"/>
              <w:right w:val="single" w:sz="8" w:space="0" w:color="auto"/>
            </w:tcBorders>
            <w:shd w:val="clear" w:color="auto" w:fill="auto"/>
            <w:noWrap/>
            <w:vAlign w:val="bottom"/>
            <w:hideMark/>
          </w:tcPr>
          <w:p w:rsidR="00FF5B30" w:rsidRPr="0045662C" w:rsidRDefault="00F73384">
            <w:pPr>
              <w:jc w:val="right"/>
              <w:rPr>
                <w:b/>
                <w:bCs/>
                <w:sz w:val="20"/>
                <w:szCs w:val="20"/>
              </w:rPr>
            </w:pPr>
            <w:r w:rsidRPr="0045662C">
              <w:rPr>
                <w:b/>
                <w:bCs/>
                <w:sz w:val="20"/>
                <w:szCs w:val="20"/>
              </w:rPr>
              <w:t>200</w:t>
            </w:r>
          </w:p>
        </w:tc>
        <w:tc>
          <w:tcPr>
            <w:tcW w:w="699" w:type="dxa"/>
            <w:tcBorders>
              <w:top w:val="nil"/>
              <w:left w:val="nil"/>
              <w:bottom w:val="single" w:sz="4" w:space="0" w:color="auto"/>
              <w:right w:val="single" w:sz="8" w:space="0" w:color="auto"/>
            </w:tcBorders>
            <w:shd w:val="clear" w:color="auto" w:fill="auto"/>
            <w:noWrap/>
            <w:vAlign w:val="bottom"/>
            <w:hideMark/>
          </w:tcPr>
          <w:p w:rsidR="00FF5B30" w:rsidRPr="0045662C" w:rsidRDefault="00F73384">
            <w:pPr>
              <w:jc w:val="right"/>
              <w:rPr>
                <w:b/>
                <w:bCs/>
                <w:sz w:val="20"/>
                <w:szCs w:val="20"/>
              </w:rPr>
            </w:pPr>
            <w:r w:rsidRPr="0045662C">
              <w:rPr>
                <w:b/>
                <w:bCs/>
                <w:sz w:val="20"/>
                <w:szCs w:val="20"/>
              </w:rPr>
              <w:t>98</w:t>
            </w:r>
          </w:p>
        </w:tc>
        <w:tc>
          <w:tcPr>
            <w:tcW w:w="1246" w:type="dxa"/>
            <w:tcBorders>
              <w:top w:val="nil"/>
              <w:left w:val="nil"/>
              <w:bottom w:val="single" w:sz="4" w:space="0" w:color="auto"/>
              <w:right w:val="nil"/>
            </w:tcBorders>
            <w:shd w:val="clear" w:color="auto" w:fill="auto"/>
            <w:noWrap/>
            <w:vAlign w:val="bottom"/>
            <w:hideMark/>
          </w:tcPr>
          <w:p w:rsidR="00FF5B30" w:rsidRPr="0045662C" w:rsidRDefault="004A38D8">
            <w:pPr>
              <w:jc w:val="center"/>
              <w:rPr>
                <w:b/>
                <w:bCs/>
                <w:i/>
                <w:iCs/>
                <w:sz w:val="20"/>
                <w:szCs w:val="20"/>
              </w:rPr>
            </w:pPr>
            <w:r w:rsidRPr="0045662C">
              <w:rPr>
                <w:b/>
                <w:bCs/>
                <w:i/>
                <w:iCs/>
                <w:sz w:val="20"/>
                <w:szCs w:val="20"/>
              </w:rPr>
              <w:t>49</w:t>
            </w:r>
          </w:p>
        </w:tc>
        <w:tc>
          <w:tcPr>
            <w:tcW w:w="990" w:type="dxa"/>
            <w:tcBorders>
              <w:top w:val="nil"/>
              <w:left w:val="single" w:sz="8" w:space="0" w:color="auto"/>
              <w:bottom w:val="nil"/>
              <w:right w:val="nil"/>
            </w:tcBorders>
            <w:shd w:val="clear" w:color="000000" w:fill="FFFFFF"/>
            <w:noWrap/>
            <w:vAlign w:val="bottom"/>
            <w:hideMark/>
          </w:tcPr>
          <w:p w:rsidR="00FF5B30" w:rsidRPr="0045662C" w:rsidRDefault="004A38D8">
            <w:pPr>
              <w:jc w:val="right"/>
              <w:rPr>
                <w:b/>
                <w:bCs/>
                <w:sz w:val="20"/>
                <w:szCs w:val="20"/>
              </w:rPr>
            </w:pPr>
            <w:r w:rsidRPr="0045662C">
              <w:rPr>
                <w:b/>
                <w:bCs/>
                <w:sz w:val="20"/>
                <w:szCs w:val="20"/>
              </w:rPr>
              <w:t>53 743</w:t>
            </w:r>
          </w:p>
        </w:tc>
        <w:tc>
          <w:tcPr>
            <w:tcW w:w="749" w:type="dxa"/>
            <w:tcBorders>
              <w:top w:val="nil"/>
              <w:left w:val="single" w:sz="4" w:space="0" w:color="auto"/>
              <w:bottom w:val="nil"/>
              <w:right w:val="single" w:sz="8" w:space="0" w:color="auto"/>
            </w:tcBorders>
            <w:shd w:val="clear" w:color="000000" w:fill="FFFFFF"/>
            <w:noWrap/>
            <w:vAlign w:val="bottom"/>
            <w:hideMark/>
          </w:tcPr>
          <w:p w:rsidR="00FF5B30" w:rsidRPr="0045662C" w:rsidRDefault="004A38D8">
            <w:pPr>
              <w:jc w:val="right"/>
              <w:rPr>
                <w:b/>
                <w:bCs/>
                <w:sz w:val="20"/>
                <w:szCs w:val="20"/>
              </w:rPr>
            </w:pPr>
            <w:r w:rsidRPr="0045662C">
              <w:rPr>
                <w:b/>
                <w:bCs/>
                <w:sz w:val="20"/>
                <w:szCs w:val="20"/>
              </w:rPr>
              <w:t>1 270</w:t>
            </w:r>
          </w:p>
        </w:tc>
      </w:tr>
      <w:tr w:rsidR="004F551A" w:rsidRPr="0045662C" w:rsidTr="006108D2">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b/>
                <w:bCs/>
                <w:sz w:val="20"/>
                <w:szCs w:val="20"/>
              </w:rPr>
            </w:pPr>
            <w:r w:rsidRPr="0045662C">
              <w:rPr>
                <w:b/>
                <w:bCs/>
                <w:sz w:val="20"/>
                <w:szCs w:val="20"/>
              </w:rPr>
              <w:t>Materiál</w:t>
            </w:r>
          </w:p>
        </w:tc>
        <w:tc>
          <w:tcPr>
            <w:tcW w:w="990" w:type="dxa"/>
            <w:tcBorders>
              <w:top w:val="single" w:sz="4" w:space="0" w:color="auto"/>
              <w:left w:val="nil"/>
              <w:bottom w:val="single" w:sz="4" w:space="0" w:color="auto"/>
              <w:right w:val="nil"/>
            </w:tcBorders>
            <w:shd w:val="clear" w:color="000000" w:fill="FFFFCC"/>
            <w:noWrap/>
            <w:vAlign w:val="bottom"/>
            <w:hideMark/>
          </w:tcPr>
          <w:p w:rsidR="00FF5B30" w:rsidRPr="0045662C" w:rsidRDefault="00E079DE">
            <w:pPr>
              <w:jc w:val="right"/>
              <w:rPr>
                <w:b/>
                <w:bCs/>
                <w:sz w:val="20"/>
                <w:szCs w:val="20"/>
              </w:rPr>
            </w:pPr>
            <w:r w:rsidRPr="0045662C">
              <w:rPr>
                <w:b/>
                <w:bCs/>
                <w:sz w:val="20"/>
                <w:szCs w:val="20"/>
              </w:rPr>
              <w:t>6 270</w:t>
            </w:r>
          </w:p>
        </w:tc>
        <w:tc>
          <w:tcPr>
            <w:tcW w:w="91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FF5B30" w:rsidRPr="0045662C" w:rsidRDefault="00DC5E6F">
            <w:pPr>
              <w:jc w:val="right"/>
              <w:rPr>
                <w:b/>
                <w:bCs/>
                <w:sz w:val="20"/>
                <w:szCs w:val="20"/>
              </w:rPr>
            </w:pPr>
            <w:r w:rsidRPr="0045662C">
              <w:rPr>
                <w:b/>
                <w:bCs/>
                <w:sz w:val="20"/>
                <w:szCs w:val="20"/>
              </w:rPr>
              <w:t>1 957</w:t>
            </w:r>
          </w:p>
        </w:tc>
        <w:tc>
          <w:tcPr>
            <w:tcW w:w="1246" w:type="dxa"/>
            <w:tcBorders>
              <w:top w:val="nil"/>
              <w:left w:val="nil"/>
              <w:bottom w:val="single" w:sz="4" w:space="0" w:color="auto"/>
              <w:right w:val="double" w:sz="6" w:space="0" w:color="auto"/>
            </w:tcBorders>
            <w:shd w:val="clear" w:color="000000" w:fill="FFFFCC"/>
            <w:noWrap/>
            <w:vAlign w:val="bottom"/>
            <w:hideMark/>
          </w:tcPr>
          <w:p w:rsidR="00FF5B30" w:rsidRPr="0045662C" w:rsidRDefault="00F73384">
            <w:pPr>
              <w:jc w:val="center"/>
              <w:rPr>
                <w:b/>
                <w:bCs/>
                <w:i/>
                <w:iCs/>
                <w:sz w:val="20"/>
                <w:szCs w:val="20"/>
              </w:rPr>
            </w:pPr>
            <w:r w:rsidRPr="0045662C">
              <w:rPr>
                <w:b/>
                <w:bCs/>
                <w:i/>
                <w:iCs/>
                <w:sz w:val="20"/>
                <w:szCs w:val="20"/>
              </w:rPr>
              <w:t>31</w:t>
            </w:r>
          </w:p>
        </w:tc>
        <w:tc>
          <w:tcPr>
            <w:tcW w:w="990" w:type="dxa"/>
            <w:tcBorders>
              <w:top w:val="nil"/>
              <w:left w:val="nil"/>
              <w:bottom w:val="single" w:sz="4" w:space="0" w:color="auto"/>
              <w:right w:val="single" w:sz="8" w:space="0" w:color="auto"/>
            </w:tcBorders>
            <w:shd w:val="clear" w:color="000000" w:fill="FFFFCC"/>
            <w:noWrap/>
            <w:vAlign w:val="bottom"/>
            <w:hideMark/>
          </w:tcPr>
          <w:p w:rsidR="00FF5B30" w:rsidRPr="0045662C" w:rsidRDefault="00FF5B30">
            <w:pPr>
              <w:jc w:val="right"/>
              <w:rPr>
                <w:b/>
                <w:bCs/>
                <w:sz w:val="20"/>
                <w:szCs w:val="20"/>
              </w:rPr>
            </w:pPr>
            <w:r w:rsidRPr="0045662C">
              <w:rPr>
                <w:b/>
                <w:bCs/>
                <w:sz w:val="20"/>
                <w:szCs w:val="20"/>
              </w:rPr>
              <w:t>205</w:t>
            </w:r>
          </w:p>
        </w:tc>
        <w:tc>
          <w:tcPr>
            <w:tcW w:w="699" w:type="dxa"/>
            <w:tcBorders>
              <w:top w:val="nil"/>
              <w:left w:val="nil"/>
              <w:bottom w:val="single" w:sz="4" w:space="0" w:color="auto"/>
              <w:right w:val="single" w:sz="8" w:space="0" w:color="auto"/>
            </w:tcBorders>
            <w:shd w:val="clear" w:color="000000" w:fill="FFFFCC"/>
            <w:noWrap/>
            <w:vAlign w:val="bottom"/>
            <w:hideMark/>
          </w:tcPr>
          <w:p w:rsidR="00FF5B30" w:rsidRPr="0045662C" w:rsidRDefault="00FF5B30">
            <w:pPr>
              <w:jc w:val="right"/>
              <w:rPr>
                <w:b/>
                <w:bCs/>
                <w:sz w:val="20"/>
                <w:szCs w:val="20"/>
              </w:rPr>
            </w:pPr>
            <w:r w:rsidRPr="0045662C">
              <w:rPr>
                <w:b/>
                <w:bCs/>
                <w:sz w:val="20"/>
                <w:szCs w:val="20"/>
              </w:rPr>
              <w:t>0</w:t>
            </w:r>
          </w:p>
        </w:tc>
        <w:tc>
          <w:tcPr>
            <w:tcW w:w="1246" w:type="dxa"/>
            <w:tcBorders>
              <w:top w:val="nil"/>
              <w:left w:val="nil"/>
              <w:bottom w:val="single" w:sz="4" w:space="0" w:color="auto"/>
              <w:right w:val="nil"/>
            </w:tcBorders>
            <w:shd w:val="clear" w:color="000000" w:fill="FFFFCC"/>
            <w:noWrap/>
            <w:vAlign w:val="bottom"/>
            <w:hideMark/>
          </w:tcPr>
          <w:p w:rsidR="00FF5B30" w:rsidRPr="0045662C" w:rsidRDefault="00FF5B30">
            <w:pPr>
              <w:jc w:val="center"/>
              <w:rPr>
                <w:b/>
                <w:bCs/>
                <w:i/>
                <w:iCs/>
                <w:sz w:val="20"/>
                <w:szCs w:val="20"/>
              </w:rPr>
            </w:pPr>
            <w:r w:rsidRPr="0045662C">
              <w:rPr>
                <w:b/>
                <w:bCs/>
                <w:i/>
                <w:iCs/>
                <w:sz w:val="20"/>
                <w:szCs w:val="20"/>
              </w:rPr>
              <w:t>0</w:t>
            </w:r>
          </w:p>
        </w:tc>
        <w:tc>
          <w:tcPr>
            <w:tcW w:w="990" w:type="dxa"/>
            <w:tcBorders>
              <w:top w:val="single" w:sz="4" w:space="0" w:color="auto"/>
              <w:left w:val="single" w:sz="8" w:space="0" w:color="auto"/>
              <w:bottom w:val="single" w:sz="4" w:space="0" w:color="auto"/>
              <w:right w:val="nil"/>
            </w:tcBorders>
            <w:shd w:val="clear" w:color="000000" w:fill="FFFFCC"/>
            <w:noWrap/>
            <w:vAlign w:val="bottom"/>
            <w:hideMark/>
          </w:tcPr>
          <w:p w:rsidR="00FF5B30" w:rsidRPr="0045662C" w:rsidRDefault="00FF5B30">
            <w:pPr>
              <w:jc w:val="right"/>
              <w:rPr>
                <w:b/>
                <w:bCs/>
                <w:sz w:val="20"/>
                <w:szCs w:val="20"/>
              </w:rPr>
            </w:pPr>
            <w:r w:rsidRPr="0045662C">
              <w:rPr>
                <w:b/>
                <w:bCs/>
                <w:sz w:val="20"/>
                <w:szCs w:val="20"/>
              </w:rPr>
              <w:t>0</w:t>
            </w:r>
          </w:p>
        </w:tc>
        <w:tc>
          <w:tcPr>
            <w:tcW w:w="749" w:type="dxa"/>
            <w:tcBorders>
              <w:top w:val="single" w:sz="4" w:space="0" w:color="auto"/>
              <w:left w:val="single" w:sz="8" w:space="0" w:color="auto"/>
              <w:bottom w:val="single" w:sz="4" w:space="0" w:color="auto"/>
              <w:right w:val="single" w:sz="8" w:space="0" w:color="auto"/>
            </w:tcBorders>
            <w:shd w:val="clear" w:color="000000" w:fill="FFFFCC"/>
            <w:noWrap/>
            <w:vAlign w:val="bottom"/>
            <w:hideMark/>
          </w:tcPr>
          <w:p w:rsidR="00FF5B30" w:rsidRPr="0045662C" w:rsidRDefault="004A38D8">
            <w:pPr>
              <w:jc w:val="right"/>
              <w:rPr>
                <w:b/>
                <w:bCs/>
                <w:sz w:val="20"/>
                <w:szCs w:val="20"/>
              </w:rPr>
            </w:pPr>
            <w:r w:rsidRPr="0045662C">
              <w:rPr>
                <w:b/>
                <w:bCs/>
                <w:sz w:val="20"/>
                <w:szCs w:val="20"/>
              </w:rPr>
              <w:t>3</w:t>
            </w:r>
          </w:p>
        </w:tc>
      </w:tr>
      <w:tr w:rsidR="004F551A" w:rsidRPr="0045662C" w:rsidTr="006108D2">
        <w:trPr>
          <w:trHeight w:val="286"/>
        </w:trPr>
        <w:tc>
          <w:tcPr>
            <w:tcW w:w="2715" w:type="dxa"/>
            <w:tcBorders>
              <w:top w:val="nil"/>
              <w:left w:val="single" w:sz="8" w:space="0" w:color="auto"/>
              <w:bottom w:val="single" w:sz="4" w:space="0" w:color="auto"/>
              <w:right w:val="nil"/>
            </w:tcBorders>
            <w:shd w:val="clear" w:color="auto" w:fill="auto"/>
            <w:noWrap/>
            <w:vAlign w:val="bottom"/>
            <w:hideMark/>
          </w:tcPr>
          <w:p w:rsidR="00FF5B30" w:rsidRPr="0045662C" w:rsidRDefault="009546C5" w:rsidP="00EA0D2E">
            <w:pPr>
              <w:jc w:val="left"/>
              <w:rPr>
                <w:sz w:val="20"/>
                <w:szCs w:val="20"/>
              </w:rPr>
            </w:pPr>
            <w:r w:rsidRPr="0045662C">
              <w:rPr>
                <w:sz w:val="20"/>
                <w:szCs w:val="20"/>
              </w:rPr>
              <w:t>z toho</w:t>
            </w:r>
            <w:r w:rsidR="00FF5B30" w:rsidRPr="0045662C">
              <w:rPr>
                <w:sz w:val="20"/>
                <w:szCs w:val="20"/>
              </w:rPr>
              <w:t>: potraviny</w:t>
            </w:r>
          </w:p>
        </w:tc>
        <w:tc>
          <w:tcPr>
            <w:tcW w:w="990" w:type="dxa"/>
            <w:tcBorders>
              <w:top w:val="nil"/>
              <w:left w:val="single" w:sz="8" w:space="0" w:color="auto"/>
              <w:bottom w:val="single" w:sz="4" w:space="0" w:color="auto"/>
              <w:right w:val="nil"/>
            </w:tcBorders>
            <w:shd w:val="clear" w:color="000000" w:fill="FFFFFF"/>
            <w:noWrap/>
            <w:vAlign w:val="bottom"/>
            <w:hideMark/>
          </w:tcPr>
          <w:p w:rsidR="00FF5B30" w:rsidRPr="0045662C" w:rsidRDefault="00E079DE">
            <w:pPr>
              <w:jc w:val="right"/>
              <w:rPr>
                <w:sz w:val="20"/>
                <w:szCs w:val="20"/>
              </w:rPr>
            </w:pPr>
            <w:r w:rsidRPr="0045662C">
              <w:rPr>
                <w:sz w:val="20"/>
                <w:szCs w:val="20"/>
              </w:rPr>
              <w:t>5 000</w:t>
            </w:r>
          </w:p>
        </w:tc>
        <w:tc>
          <w:tcPr>
            <w:tcW w:w="917" w:type="dxa"/>
            <w:tcBorders>
              <w:top w:val="nil"/>
              <w:left w:val="single" w:sz="4" w:space="0" w:color="auto"/>
              <w:bottom w:val="single" w:sz="4" w:space="0" w:color="auto"/>
              <w:right w:val="single" w:sz="4" w:space="0" w:color="auto"/>
            </w:tcBorders>
            <w:shd w:val="clear" w:color="000000" w:fill="FFFFFF"/>
            <w:noWrap/>
            <w:vAlign w:val="bottom"/>
            <w:hideMark/>
          </w:tcPr>
          <w:p w:rsidR="00FF5B30" w:rsidRPr="0045662C" w:rsidRDefault="00E079DE">
            <w:pPr>
              <w:jc w:val="right"/>
              <w:rPr>
                <w:sz w:val="20"/>
                <w:szCs w:val="20"/>
              </w:rPr>
            </w:pPr>
            <w:r w:rsidRPr="0045662C">
              <w:rPr>
                <w:sz w:val="20"/>
                <w:szCs w:val="20"/>
              </w:rPr>
              <w:t>1 483</w:t>
            </w:r>
          </w:p>
        </w:tc>
        <w:tc>
          <w:tcPr>
            <w:tcW w:w="1246" w:type="dxa"/>
            <w:tcBorders>
              <w:top w:val="nil"/>
              <w:left w:val="nil"/>
              <w:bottom w:val="single" w:sz="4" w:space="0" w:color="auto"/>
              <w:right w:val="double" w:sz="6" w:space="0" w:color="auto"/>
            </w:tcBorders>
            <w:shd w:val="clear" w:color="auto" w:fill="auto"/>
            <w:noWrap/>
            <w:vAlign w:val="bottom"/>
            <w:hideMark/>
          </w:tcPr>
          <w:p w:rsidR="00FF5B30" w:rsidRPr="0045662C" w:rsidRDefault="00F73384">
            <w:pPr>
              <w:jc w:val="center"/>
              <w:rPr>
                <w:i/>
                <w:iCs/>
                <w:sz w:val="20"/>
                <w:szCs w:val="20"/>
              </w:rPr>
            </w:pPr>
            <w:r w:rsidRPr="0045662C">
              <w:rPr>
                <w:i/>
                <w:iCs/>
                <w:sz w:val="20"/>
                <w:szCs w:val="20"/>
              </w:rPr>
              <w:t>30</w:t>
            </w:r>
          </w:p>
        </w:tc>
        <w:tc>
          <w:tcPr>
            <w:tcW w:w="990" w:type="dxa"/>
            <w:tcBorders>
              <w:top w:val="nil"/>
              <w:left w:val="nil"/>
              <w:bottom w:val="single" w:sz="4" w:space="0" w:color="auto"/>
              <w:right w:val="single" w:sz="8" w:space="0" w:color="auto"/>
            </w:tcBorders>
            <w:shd w:val="clear" w:color="auto" w:fill="auto"/>
            <w:noWrap/>
            <w:vAlign w:val="bottom"/>
            <w:hideMark/>
          </w:tcPr>
          <w:p w:rsidR="00FF5B30" w:rsidRPr="0045662C" w:rsidRDefault="00FF5B30">
            <w:pPr>
              <w:jc w:val="right"/>
              <w:rPr>
                <w:sz w:val="20"/>
                <w:szCs w:val="20"/>
              </w:rPr>
            </w:pPr>
            <w:r w:rsidRPr="0045662C">
              <w:rPr>
                <w:sz w:val="20"/>
                <w:szCs w:val="20"/>
              </w:rPr>
              <w:t>200</w:t>
            </w:r>
          </w:p>
        </w:tc>
        <w:tc>
          <w:tcPr>
            <w:tcW w:w="699" w:type="dxa"/>
            <w:tcBorders>
              <w:top w:val="nil"/>
              <w:left w:val="nil"/>
              <w:bottom w:val="single" w:sz="4" w:space="0" w:color="auto"/>
              <w:right w:val="single" w:sz="8" w:space="0" w:color="auto"/>
            </w:tcBorders>
            <w:shd w:val="clear" w:color="auto" w:fill="auto"/>
            <w:noWrap/>
            <w:vAlign w:val="bottom"/>
            <w:hideMark/>
          </w:tcPr>
          <w:p w:rsidR="00FF5B30" w:rsidRPr="0045662C" w:rsidRDefault="00FF5B30" w:rsidP="00F73384">
            <w:pPr>
              <w:jc w:val="right"/>
              <w:rPr>
                <w:sz w:val="20"/>
                <w:szCs w:val="20"/>
              </w:rPr>
            </w:pPr>
            <w:r w:rsidRPr="0045662C">
              <w:rPr>
                <w:sz w:val="20"/>
                <w:szCs w:val="20"/>
              </w:rPr>
              <w:t> </w:t>
            </w:r>
            <w:r w:rsidR="00F73384" w:rsidRPr="0045662C">
              <w:rPr>
                <w:sz w:val="20"/>
                <w:szCs w:val="20"/>
              </w:rPr>
              <w:t>0</w:t>
            </w:r>
          </w:p>
        </w:tc>
        <w:tc>
          <w:tcPr>
            <w:tcW w:w="1246" w:type="dxa"/>
            <w:tcBorders>
              <w:top w:val="nil"/>
              <w:left w:val="nil"/>
              <w:bottom w:val="single" w:sz="4" w:space="0" w:color="auto"/>
              <w:right w:val="nil"/>
            </w:tcBorders>
            <w:shd w:val="clear" w:color="auto" w:fill="auto"/>
            <w:noWrap/>
            <w:vAlign w:val="bottom"/>
            <w:hideMark/>
          </w:tcPr>
          <w:p w:rsidR="00FF5B30" w:rsidRPr="0045662C" w:rsidRDefault="00FF5B30">
            <w:pPr>
              <w:jc w:val="center"/>
              <w:rPr>
                <w:i/>
                <w:iCs/>
                <w:sz w:val="20"/>
                <w:szCs w:val="20"/>
              </w:rPr>
            </w:pPr>
            <w:r w:rsidRPr="0045662C">
              <w:rPr>
                <w:i/>
                <w:iCs/>
                <w:sz w:val="20"/>
                <w:szCs w:val="20"/>
              </w:rPr>
              <w:t>0</w:t>
            </w:r>
          </w:p>
        </w:tc>
        <w:tc>
          <w:tcPr>
            <w:tcW w:w="990" w:type="dxa"/>
            <w:tcBorders>
              <w:top w:val="nil"/>
              <w:left w:val="single" w:sz="8" w:space="0" w:color="auto"/>
              <w:bottom w:val="single" w:sz="4" w:space="0" w:color="auto"/>
              <w:right w:val="nil"/>
            </w:tcBorders>
            <w:shd w:val="clear" w:color="000000" w:fill="D0CECE"/>
            <w:noWrap/>
            <w:vAlign w:val="bottom"/>
            <w:hideMark/>
          </w:tcPr>
          <w:p w:rsidR="00FF5B30" w:rsidRPr="0045662C" w:rsidRDefault="00FF5B30">
            <w:pPr>
              <w:rPr>
                <w:sz w:val="20"/>
                <w:szCs w:val="20"/>
              </w:rPr>
            </w:pPr>
            <w:r w:rsidRPr="0045662C">
              <w:rPr>
                <w:sz w:val="20"/>
                <w:szCs w:val="20"/>
              </w:rPr>
              <w:t> </w:t>
            </w:r>
          </w:p>
        </w:tc>
        <w:tc>
          <w:tcPr>
            <w:tcW w:w="749" w:type="dxa"/>
            <w:tcBorders>
              <w:top w:val="nil"/>
              <w:left w:val="single" w:sz="4" w:space="0" w:color="auto"/>
              <w:bottom w:val="single" w:sz="4" w:space="0" w:color="auto"/>
              <w:right w:val="single" w:sz="8" w:space="0" w:color="auto"/>
            </w:tcBorders>
            <w:shd w:val="clear" w:color="000000" w:fill="D0CECE"/>
            <w:noWrap/>
            <w:vAlign w:val="bottom"/>
            <w:hideMark/>
          </w:tcPr>
          <w:p w:rsidR="00FF5B30" w:rsidRPr="0045662C" w:rsidRDefault="00FF5B30">
            <w:pPr>
              <w:rPr>
                <w:sz w:val="20"/>
                <w:szCs w:val="20"/>
              </w:rPr>
            </w:pPr>
            <w:r w:rsidRPr="0045662C">
              <w:rPr>
                <w:sz w:val="20"/>
                <w:szCs w:val="20"/>
              </w:rPr>
              <w:t> </w:t>
            </w:r>
          </w:p>
        </w:tc>
      </w:tr>
      <w:tr w:rsidR="004F551A" w:rsidRPr="0045662C" w:rsidTr="006108D2">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sz w:val="20"/>
                <w:szCs w:val="20"/>
              </w:rPr>
            </w:pPr>
            <w:r w:rsidRPr="0045662C">
              <w:rPr>
                <w:sz w:val="20"/>
                <w:szCs w:val="20"/>
              </w:rPr>
              <w:t xml:space="preserve">            režijní materiál</w:t>
            </w:r>
          </w:p>
        </w:tc>
        <w:tc>
          <w:tcPr>
            <w:tcW w:w="990" w:type="dxa"/>
            <w:tcBorders>
              <w:top w:val="nil"/>
              <w:left w:val="nil"/>
              <w:bottom w:val="single" w:sz="4" w:space="0" w:color="auto"/>
              <w:right w:val="nil"/>
            </w:tcBorders>
            <w:shd w:val="clear" w:color="000000" w:fill="FFFFFF"/>
            <w:noWrap/>
            <w:vAlign w:val="bottom"/>
            <w:hideMark/>
          </w:tcPr>
          <w:p w:rsidR="00FF5B30" w:rsidRPr="0045662C" w:rsidRDefault="00E079DE">
            <w:pPr>
              <w:jc w:val="right"/>
              <w:rPr>
                <w:sz w:val="20"/>
                <w:szCs w:val="20"/>
              </w:rPr>
            </w:pPr>
            <w:r w:rsidRPr="0045662C">
              <w:rPr>
                <w:sz w:val="20"/>
                <w:szCs w:val="20"/>
              </w:rPr>
              <w:t>1 200</w:t>
            </w:r>
          </w:p>
        </w:tc>
        <w:tc>
          <w:tcPr>
            <w:tcW w:w="917" w:type="dxa"/>
            <w:tcBorders>
              <w:top w:val="nil"/>
              <w:left w:val="single" w:sz="4" w:space="0" w:color="auto"/>
              <w:bottom w:val="single" w:sz="4" w:space="0" w:color="auto"/>
              <w:right w:val="single" w:sz="4" w:space="0" w:color="auto"/>
            </w:tcBorders>
            <w:shd w:val="clear" w:color="000000" w:fill="FFFFFF"/>
            <w:noWrap/>
            <w:vAlign w:val="bottom"/>
            <w:hideMark/>
          </w:tcPr>
          <w:p w:rsidR="00FF5B30" w:rsidRPr="0045662C" w:rsidRDefault="00E079DE">
            <w:pPr>
              <w:jc w:val="right"/>
              <w:rPr>
                <w:sz w:val="20"/>
                <w:szCs w:val="20"/>
              </w:rPr>
            </w:pPr>
            <w:r w:rsidRPr="0045662C">
              <w:rPr>
                <w:sz w:val="20"/>
                <w:szCs w:val="20"/>
              </w:rPr>
              <w:t>444</w:t>
            </w:r>
          </w:p>
        </w:tc>
        <w:tc>
          <w:tcPr>
            <w:tcW w:w="1246" w:type="dxa"/>
            <w:tcBorders>
              <w:top w:val="nil"/>
              <w:left w:val="nil"/>
              <w:bottom w:val="single" w:sz="4" w:space="0" w:color="auto"/>
              <w:right w:val="double" w:sz="6" w:space="0" w:color="auto"/>
            </w:tcBorders>
            <w:shd w:val="clear" w:color="auto" w:fill="auto"/>
            <w:noWrap/>
            <w:vAlign w:val="bottom"/>
            <w:hideMark/>
          </w:tcPr>
          <w:p w:rsidR="00FF5B30" w:rsidRPr="0045662C" w:rsidRDefault="00F73384">
            <w:pPr>
              <w:jc w:val="center"/>
              <w:rPr>
                <w:i/>
                <w:iCs/>
                <w:sz w:val="20"/>
                <w:szCs w:val="20"/>
              </w:rPr>
            </w:pPr>
            <w:r w:rsidRPr="0045662C">
              <w:rPr>
                <w:i/>
                <w:iCs/>
                <w:sz w:val="20"/>
                <w:szCs w:val="20"/>
              </w:rPr>
              <w:t>37</w:t>
            </w:r>
          </w:p>
        </w:tc>
        <w:tc>
          <w:tcPr>
            <w:tcW w:w="990" w:type="dxa"/>
            <w:tcBorders>
              <w:top w:val="nil"/>
              <w:left w:val="nil"/>
              <w:bottom w:val="single" w:sz="4" w:space="0" w:color="auto"/>
              <w:right w:val="single" w:sz="8" w:space="0" w:color="auto"/>
            </w:tcBorders>
            <w:shd w:val="clear" w:color="auto" w:fill="auto"/>
            <w:noWrap/>
            <w:vAlign w:val="bottom"/>
            <w:hideMark/>
          </w:tcPr>
          <w:p w:rsidR="00FF5B30" w:rsidRPr="0045662C" w:rsidRDefault="00FF5B30">
            <w:pPr>
              <w:jc w:val="right"/>
              <w:rPr>
                <w:sz w:val="20"/>
                <w:szCs w:val="20"/>
              </w:rPr>
            </w:pPr>
            <w:r w:rsidRPr="0045662C">
              <w:rPr>
                <w:sz w:val="20"/>
                <w:szCs w:val="20"/>
              </w:rPr>
              <w:t>5</w:t>
            </w:r>
          </w:p>
        </w:tc>
        <w:tc>
          <w:tcPr>
            <w:tcW w:w="699" w:type="dxa"/>
            <w:tcBorders>
              <w:top w:val="nil"/>
              <w:left w:val="nil"/>
              <w:bottom w:val="single" w:sz="4" w:space="0" w:color="auto"/>
              <w:right w:val="single" w:sz="8" w:space="0" w:color="auto"/>
            </w:tcBorders>
            <w:shd w:val="clear" w:color="auto" w:fill="auto"/>
            <w:noWrap/>
            <w:vAlign w:val="bottom"/>
            <w:hideMark/>
          </w:tcPr>
          <w:p w:rsidR="00FF5B30" w:rsidRPr="0045662C" w:rsidRDefault="00FF5B30" w:rsidP="00F73384">
            <w:pPr>
              <w:jc w:val="right"/>
              <w:rPr>
                <w:sz w:val="20"/>
                <w:szCs w:val="20"/>
              </w:rPr>
            </w:pPr>
            <w:r w:rsidRPr="0045662C">
              <w:rPr>
                <w:sz w:val="20"/>
                <w:szCs w:val="20"/>
              </w:rPr>
              <w:t> </w:t>
            </w:r>
            <w:r w:rsidR="00F73384" w:rsidRPr="0045662C">
              <w:rPr>
                <w:sz w:val="20"/>
                <w:szCs w:val="20"/>
              </w:rPr>
              <w:t>0</w:t>
            </w:r>
          </w:p>
        </w:tc>
        <w:tc>
          <w:tcPr>
            <w:tcW w:w="1246" w:type="dxa"/>
            <w:tcBorders>
              <w:top w:val="nil"/>
              <w:left w:val="nil"/>
              <w:bottom w:val="single" w:sz="4" w:space="0" w:color="auto"/>
              <w:right w:val="nil"/>
            </w:tcBorders>
            <w:shd w:val="clear" w:color="auto" w:fill="auto"/>
            <w:noWrap/>
            <w:vAlign w:val="bottom"/>
            <w:hideMark/>
          </w:tcPr>
          <w:p w:rsidR="00FF5B30" w:rsidRPr="0045662C" w:rsidRDefault="00FF5B30">
            <w:pPr>
              <w:jc w:val="center"/>
              <w:rPr>
                <w:i/>
                <w:iCs/>
                <w:sz w:val="20"/>
                <w:szCs w:val="20"/>
              </w:rPr>
            </w:pPr>
            <w:r w:rsidRPr="0045662C">
              <w:rPr>
                <w:i/>
                <w:iCs/>
                <w:sz w:val="20"/>
                <w:szCs w:val="20"/>
              </w:rPr>
              <w:t>0</w:t>
            </w:r>
          </w:p>
        </w:tc>
        <w:tc>
          <w:tcPr>
            <w:tcW w:w="990" w:type="dxa"/>
            <w:tcBorders>
              <w:top w:val="nil"/>
              <w:left w:val="single" w:sz="8" w:space="0" w:color="auto"/>
              <w:bottom w:val="single" w:sz="4" w:space="0" w:color="auto"/>
              <w:right w:val="nil"/>
            </w:tcBorders>
            <w:shd w:val="clear" w:color="000000" w:fill="FFFFFF"/>
            <w:noWrap/>
            <w:vAlign w:val="bottom"/>
            <w:hideMark/>
          </w:tcPr>
          <w:p w:rsidR="00FF5B30" w:rsidRPr="0045662C" w:rsidRDefault="00FF5B30">
            <w:pPr>
              <w:rPr>
                <w:sz w:val="20"/>
                <w:szCs w:val="20"/>
              </w:rPr>
            </w:pPr>
            <w:r w:rsidRPr="0045662C">
              <w:rPr>
                <w:sz w:val="20"/>
                <w:szCs w:val="20"/>
              </w:rPr>
              <w:t> </w:t>
            </w:r>
          </w:p>
        </w:tc>
        <w:tc>
          <w:tcPr>
            <w:tcW w:w="749" w:type="dxa"/>
            <w:tcBorders>
              <w:top w:val="nil"/>
              <w:left w:val="single" w:sz="4" w:space="0" w:color="auto"/>
              <w:bottom w:val="single" w:sz="4" w:space="0" w:color="auto"/>
              <w:right w:val="single" w:sz="8" w:space="0" w:color="auto"/>
            </w:tcBorders>
            <w:shd w:val="clear" w:color="000000" w:fill="FFFFFF"/>
            <w:noWrap/>
            <w:vAlign w:val="bottom"/>
            <w:hideMark/>
          </w:tcPr>
          <w:p w:rsidR="00FF5B30" w:rsidRPr="0045662C" w:rsidRDefault="00FF5B30" w:rsidP="004A38D8">
            <w:pPr>
              <w:jc w:val="right"/>
              <w:rPr>
                <w:sz w:val="20"/>
                <w:szCs w:val="20"/>
              </w:rPr>
            </w:pPr>
            <w:r w:rsidRPr="0045662C">
              <w:rPr>
                <w:sz w:val="20"/>
                <w:szCs w:val="20"/>
              </w:rPr>
              <w:t> </w:t>
            </w:r>
            <w:r w:rsidR="004A38D8" w:rsidRPr="0045662C">
              <w:rPr>
                <w:sz w:val="20"/>
                <w:szCs w:val="20"/>
              </w:rPr>
              <w:t>3</w:t>
            </w:r>
          </w:p>
        </w:tc>
      </w:tr>
      <w:tr w:rsidR="004F551A" w:rsidRPr="0045662C" w:rsidTr="006108D2">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sz w:val="20"/>
                <w:szCs w:val="20"/>
              </w:rPr>
            </w:pPr>
            <w:r w:rsidRPr="0045662C">
              <w:rPr>
                <w:sz w:val="20"/>
                <w:szCs w:val="20"/>
              </w:rPr>
              <w:t xml:space="preserve">            učební pomůcky a učebnice</w:t>
            </w:r>
          </w:p>
        </w:tc>
        <w:tc>
          <w:tcPr>
            <w:tcW w:w="990" w:type="dxa"/>
            <w:tcBorders>
              <w:top w:val="nil"/>
              <w:left w:val="nil"/>
              <w:bottom w:val="single" w:sz="4" w:space="0" w:color="auto"/>
              <w:right w:val="nil"/>
            </w:tcBorders>
            <w:shd w:val="clear" w:color="auto" w:fill="auto"/>
            <w:noWrap/>
            <w:vAlign w:val="bottom"/>
            <w:hideMark/>
          </w:tcPr>
          <w:p w:rsidR="00FF5B30" w:rsidRPr="0045662C" w:rsidRDefault="00E079DE">
            <w:pPr>
              <w:jc w:val="right"/>
              <w:rPr>
                <w:sz w:val="20"/>
                <w:szCs w:val="20"/>
              </w:rPr>
            </w:pPr>
            <w:r w:rsidRPr="0045662C">
              <w:rPr>
                <w:sz w:val="20"/>
                <w:szCs w:val="20"/>
              </w:rPr>
              <w:t>50</w:t>
            </w:r>
          </w:p>
        </w:tc>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FF5B30" w:rsidRPr="0045662C" w:rsidRDefault="00E079DE">
            <w:pPr>
              <w:jc w:val="right"/>
              <w:rPr>
                <w:sz w:val="20"/>
                <w:szCs w:val="20"/>
              </w:rPr>
            </w:pPr>
            <w:r w:rsidRPr="0045662C">
              <w:rPr>
                <w:sz w:val="20"/>
                <w:szCs w:val="20"/>
              </w:rPr>
              <w:t>30</w:t>
            </w:r>
          </w:p>
        </w:tc>
        <w:tc>
          <w:tcPr>
            <w:tcW w:w="1246" w:type="dxa"/>
            <w:tcBorders>
              <w:top w:val="nil"/>
              <w:left w:val="nil"/>
              <w:bottom w:val="single" w:sz="4" w:space="0" w:color="auto"/>
              <w:right w:val="double" w:sz="6" w:space="0" w:color="auto"/>
            </w:tcBorders>
            <w:shd w:val="clear" w:color="auto" w:fill="auto"/>
            <w:noWrap/>
            <w:vAlign w:val="bottom"/>
            <w:hideMark/>
          </w:tcPr>
          <w:p w:rsidR="00FF5B30" w:rsidRPr="0045662C" w:rsidRDefault="00F73384">
            <w:pPr>
              <w:jc w:val="center"/>
              <w:rPr>
                <w:i/>
                <w:iCs/>
                <w:sz w:val="20"/>
                <w:szCs w:val="20"/>
              </w:rPr>
            </w:pPr>
            <w:r w:rsidRPr="0045662C">
              <w:rPr>
                <w:i/>
                <w:iCs/>
                <w:sz w:val="20"/>
                <w:szCs w:val="20"/>
              </w:rPr>
              <w:t>60</w:t>
            </w:r>
          </w:p>
        </w:tc>
        <w:tc>
          <w:tcPr>
            <w:tcW w:w="990" w:type="dxa"/>
            <w:tcBorders>
              <w:top w:val="nil"/>
              <w:left w:val="nil"/>
              <w:bottom w:val="single" w:sz="4" w:space="0" w:color="auto"/>
              <w:right w:val="single" w:sz="8" w:space="0" w:color="auto"/>
            </w:tcBorders>
            <w:shd w:val="clear" w:color="000000" w:fill="C0C0C0"/>
            <w:noWrap/>
            <w:vAlign w:val="bottom"/>
            <w:hideMark/>
          </w:tcPr>
          <w:p w:rsidR="00FF5B30" w:rsidRPr="0045662C" w:rsidRDefault="00FF5B30">
            <w:pPr>
              <w:jc w:val="center"/>
              <w:rPr>
                <w:sz w:val="20"/>
                <w:szCs w:val="20"/>
              </w:rPr>
            </w:pPr>
            <w:r w:rsidRPr="0045662C">
              <w:rPr>
                <w:sz w:val="20"/>
                <w:szCs w:val="20"/>
              </w:rPr>
              <w:t>x</w:t>
            </w:r>
          </w:p>
        </w:tc>
        <w:tc>
          <w:tcPr>
            <w:tcW w:w="699" w:type="dxa"/>
            <w:tcBorders>
              <w:top w:val="nil"/>
              <w:left w:val="nil"/>
              <w:bottom w:val="single" w:sz="4" w:space="0" w:color="auto"/>
              <w:right w:val="single" w:sz="8" w:space="0" w:color="auto"/>
            </w:tcBorders>
            <w:shd w:val="clear" w:color="000000" w:fill="C0C0C0"/>
            <w:noWrap/>
            <w:vAlign w:val="bottom"/>
            <w:hideMark/>
          </w:tcPr>
          <w:p w:rsidR="00FF5B30" w:rsidRPr="0045662C" w:rsidRDefault="00FF5B30">
            <w:pPr>
              <w:jc w:val="center"/>
              <w:rPr>
                <w:sz w:val="20"/>
                <w:szCs w:val="20"/>
              </w:rPr>
            </w:pPr>
            <w:r w:rsidRPr="0045662C">
              <w:rPr>
                <w:sz w:val="20"/>
                <w:szCs w:val="20"/>
              </w:rPr>
              <w:t>x</w:t>
            </w:r>
          </w:p>
        </w:tc>
        <w:tc>
          <w:tcPr>
            <w:tcW w:w="1246" w:type="dxa"/>
            <w:tcBorders>
              <w:top w:val="nil"/>
              <w:left w:val="nil"/>
              <w:bottom w:val="single" w:sz="4" w:space="0" w:color="auto"/>
              <w:right w:val="nil"/>
            </w:tcBorders>
            <w:shd w:val="clear" w:color="000000" w:fill="D0CECE"/>
            <w:noWrap/>
            <w:vAlign w:val="bottom"/>
            <w:hideMark/>
          </w:tcPr>
          <w:p w:rsidR="00FF5B30" w:rsidRPr="0045662C" w:rsidRDefault="00FF5B30">
            <w:pPr>
              <w:jc w:val="center"/>
              <w:rPr>
                <w:i/>
                <w:iCs/>
                <w:sz w:val="20"/>
                <w:szCs w:val="20"/>
              </w:rPr>
            </w:pPr>
            <w:r w:rsidRPr="0045662C">
              <w:rPr>
                <w:i/>
                <w:iCs/>
                <w:sz w:val="20"/>
                <w:szCs w:val="20"/>
              </w:rPr>
              <w:t>x</w:t>
            </w:r>
          </w:p>
        </w:tc>
        <w:tc>
          <w:tcPr>
            <w:tcW w:w="990" w:type="dxa"/>
            <w:tcBorders>
              <w:top w:val="nil"/>
              <w:left w:val="single" w:sz="8" w:space="0" w:color="auto"/>
              <w:bottom w:val="single" w:sz="4" w:space="0" w:color="auto"/>
              <w:right w:val="nil"/>
            </w:tcBorders>
            <w:shd w:val="clear" w:color="auto" w:fill="auto"/>
            <w:noWrap/>
            <w:vAlign w:val="bottom"/>
            <w:hideMark/>
          </w:tcPr>
          <w:p w:rsidR="00FF5B30" w:rsidRPr="0045662C" w:rsidRDefault="004A38D8" w:rsidP="004A38D8">
            <w:pPr>
              <w:jc w:val="right"/>
              <w:rPr>
                <w:sz w:val="20"/>
                <w:szCs w:val="20"/>
              </w:rPr>
            </w:pPr>
            <w:r w:rsidRPr="0045662C">
              <w:rPr>
                <w:sz w:val="20"/>
                <w:szCs w:val="20"/>
              </w:rPr>
              <w:t>1 162</w:t>
            </w:r>
          </w:p>
        </w:tc>
        <w:tc>
          <w:tcPr>
            <w:tcW w:w="749" w:type="dxa"/>
            <w:tcBorders>
              <w:top w:val="nil"/>
              <w:left w:val="single" w:sz="4" w:space="0" w:color="auto"/>
              <w:bottom w:val="single" w:sz="4" w:space="0" w:color="auto"/>
              <w:right w:val="single" w:sz="8" w:space="0" w:color="auto"/>
            </w:tcBorders>
            <w:shd w:val="clear" w:color="auto" w:fill="auto"/>
            <w:noWrap/>
            <w:vAlign w:val="bottom"/>
            <w:hideMark/>
          </w:tcPr>
          <w:p w:rsidR="00FF5B30" w:rsidRPr="0045662C" w:rsidRDefault="004A38D8" w:rsidP="004A38D8">
            <w:pPr>
              <w:jc w:val="right"/>
              <w:rPr>
                <w:sz w:val="20"/>
                <w:szCs w:val="20"/>
              </w:rPr>
            </w:pPr>
            <w:r w:rsidRPr="0045662C">
              <w:rPr>
                <w:sz w:val="20"/>
                <w:szCs w:val="20"/>
              </w:rPr>
              <w:t>0</w:t>
            </w:r>
          </w:p>
        </w:tc>
      </w:tr>
      <w:tr w:rsidR="004F551A" w:rsidRPr="0045662C" w:rsidTr="006108D2">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sz w:val="20"/>
                <w:szCs w:val="20"/>
              </w:rPr>
            </w:pPr>
            <w:r w:rsidRPr="0045662C">
              <w:rPr>
                <w:sz w:val="20"/>
                <w:szCs w:val="20"/>
              </w:rPr>
              <w:t xml:space="preserve">            ostatní</w:t>
            </w:r>
          </w:p>
        </w:tc>
        <w:tc>
          <w:tcPr>
            <w:tcW w:w="990" w:type="dxa"/>
            <w:tcBorders>
              <w:top w:val="nil"/>
              <w:left w:val="nil"/>
              <w:bottom w:val="single" w:sz="4" w:space="0" w:color="auto"/>
              <w:right w:val="nil"/>
            </w:tcBorders>
            <w:shd w:val="clear" w:color="000000" w:fill="FFFFFF"/>
            <w:noWrap/>
            <w:vAlign w:val="bottom"/>
            <w:hideMark/>
          </w:tcPr>
          <w:p w:rsidR="00FF5B30" w:rsidRPr="0045662C" w:rsidRDefault="00FF5B30" w:rsidP="00E079DE">
            <w:pPr>
              <w:jc w:val="right"/>
              <w:rPr>
                <w:sz w:val="20"/>
                <w:szCs w:val="20"/>
              </w:rPr>
            </w:pPr>
            <w:r w:rsidRPr="0045662C">
              <w:rPr>
                <w:sz w:val="20"/>
                <w:szCs w:val="20"/>
              </w:rPr>
              <w:t> </w:t>
            </w:r>
            <w:r w:rsidR="00E079DE" w:rsidRPr="0045662C">
              <w:rPr>
                <w:sz w:val="20"/>
                <w:szCs w:val="20"/>
              </w:rPr>
              <w:t>20</w:t>
            </w:r>
          </w:p>
        </w:tc>
        <w:tc>
          <w:tcPr>
            <w:tcW w:w="917" w:type="dxa"/>
            <w:tcBorders>
              <w:top w:val="nil"/>
              <w:left w:val="single" w:sz="4" w:space="0" w:color="auto"/>
              <w:bottom w:val="single" w:sz="4" w:space="0" w:color="auto"/>
              <w:right w:val="single" w:sz="4" w:space="0" w:color="auto"/>
            </w:tcBorders>
            <w:shd w:val="clear" w:color="000000" w:fill="FFFFFF"/>
            <w:noWrap/>
            <w:vAlign w:val="bottom"/>
            <w:hideMark/>
          </w:tcPr>
          <w:p w:rsidR="00FF5B30" w:rsidRPr="0045662C" w:rsidRDefault="00E079DE">
            <w:pPr>
              <w:jc w:val="right"/>
              <w:rPr>
                <w:sz w:val="20"/>
                <w:szCs w:val="20"/>
              </w:rPr>
            </w:pPr>
            <w:r w:rsidRPr="0045662C">
              <w:rPr>
                <w:sz w:val="20"/>
                <w:szCs w:val="20"/>
              </w:rPr>
              <w:t>0</w:t>
            </w:r>
          </w:p>
        </w:tc>
        <w:tc>
          <w:tcPr>
            <w:tcW w:w="1246" w:type="dxa"/>
            <w:tcBorders>
              <w:top w:val="nil"/>
              <w:left w:val="nil"/>
              <w:bottom w:val="single" w:sz="4" w:space="0" w:color="auto"/>
              <w:right w:val="double" w:sz="6" w:space="0" w:color="auto"/>
            </w:tcBorders>
            <w:shd w:val="clear" w:color="auto" w:fill="auto"/>
            <w:noWrap/>
            <w:vAlign w:val="bottom"/>
            <w:hideMark/>
          </w:tcPr>
          <w:p w:rsidR="00FF5B30" w:rsidRPr="0045662C" w:rsidRDefault="00FF5B30">
            <w:pPr>
              <w:jc w:val="center"/>
              <w:rPr>
                <w:i/>
                <w:iCs/>
                <w:sz w:val="20"/>
                <w:szCs w:val="20"/>
              </w:rPr>
            </w:pPr>
            <w:r w:rsidRPr="0045662C">
              <w:rPr>
                <w:i/>
                <w:iCs/>
                <w:sz w:val="20"/>
                <w:szCs w:val="20"/>
              </w:rPr>
              <w:t>###########</w:t>
            </w:r>
          </w:p>
        </w:tc>
        <w:tc>
          <w:tcPr>
            <w:tcW w:w="990" w:type="dxa"/>
            <w:tcBorders>
              <w:top w:val="nil"/>
              <w:left w:val="nil"/>
              <w:bottom w:val="single" w:sz="4" w:space="0" w:color="auto"/>
              <w:right w:val="single" w:sz="8" w:space="0" w:color="auto"/>
            </w:tcBorders>
            <w:shd w:val="clear" w:color="auto" w:fill="auto"/>
            <w:noWrap/>
            <w:vAlign w:val="bottom"/>
            <w:hideMark/>
          </w:tcPr>
          <w:p w:rsidR="00FF5B30" w:rsidRPr="0045662C" w:rsidRDefault="00FF5B30">
            <w:pPr>
              <w:rPr>
                <w:sz w:val="20"/>
                <w:szCs w:val="20"/>
              </w:rPr>
            </w:pPr>
            <w:r w:rsidRPr="0045662C">
              <w:rPr>
                <w:sz w:val="20"/>
                <w:szCs w:val="20"/>
              </w:rPr>
              <w:t> </w:t>
            </w:r>
          </w:p>
        </w:tc>
        <w:tc>
          <w:tcPr>
            <w:tcW w:w="699" w:type="dxa"/>
            <w:tcBorders>
              <w:top w:val="nil"/>
              <w:left w:val="nil"/>
              <w:bottom w:val="single" w:sz="4" w:space="0" w:color="auto"/>
              <w:right w:val="single" w:sz="8" w:space="0" w:color="auto"/>
            </w:tcBorders>
            <w:shd w:val="clear" w:color="auto" w:fill="auto"/>
            <w:noWrap/>
            <w:vAlign w:val="bottom"/>
            <w:hideMark/>
          </w:tcPr>
          <w:p w:rsidR="00FF5B30" w:rsidRPr="0045662C" w:rsidRDefault="00FF5B30">
            <w:pPr>
              <w:rPr>
                <w:sz w:val="20"/>
                <w:szCs w:val="20"/>
              </w:rPr>
            </w:pPr>
            <w:r w:rsidRPr="0045662C">
              <w:rPr>
                <w:sz w:val="20"/>
                <w:szCs w:val="20"/>
              </w:rPr>
              <w:t> </w:t>
            </w:r>
          </w:p>
        </w:tc>
        <w:tc>
          <w:tcPr>
            <w:tcW w:w="1246" w:type="dxa"/>
            <w:tcBorders>
              <w:top w:val="nil"/>
              <w:left w:val="nil"/>
              <w:bottom w:val="single" w:sz="4" w:space="0" w:color="auto"/>
              <w:right w:val="nil"/>
            </w:tcBorders>
            <w:shd w:val="clear" w:color="auto" w:fill="auto"/>
            <w:noWrap/>
            <w:vAlign w:val="bottom"/>
            <w:hideMark/>
          </w:tcPr>
          <w:p w:rsidR="00FF5B30" w:rsidRPr="0045662C" w:rsidRDefault="00FF5B30">
            <w:pPr>
              <w:jc w:val="center"/>
              <w:rPr>
                <w:i/>
                <w:iCs/>
                <w:sz w:val="20"/>
                <w:szCs w:val="20"/>
              </w:rPr>
            </w:pPr>
            <w:r w:rsidRPr="0045662C">
              <w:rPr>
                <w:i/>
                <w:iCs/>
                <w:sz w:val="20"/>
                <w:szCs w:val="20"/>
              </w:rPr>
              <w:t>###########</w:t>
            </w:r>
          </w:p>
        </w:tc>
        <w:tc>
          <w:tcPr>
            <w:tcW w:w="990" w:type="dxa"/>
            <w:tcBorders>
              <w:top w:val="nil"/>
              <w:left w:val="single" w:sz="8" w:space="0" w:color="auto"/>
              <w:bottom w:val="single" w:sz="4" w:space="0" w:color="auto"/>
              <w:right w:val="nil"/>
            </w:tcBorders>
            <w:shd w:val="clear" w:color="000000" w:fill="FFFFFF"/>
            <w:noWrap/>
            <w:vAlign w:val="bottom"/>
            <w:hideMark/>
          </w:tcPr>
          <w:p w:rsidR="00FF5B30" w:rsidRPr="0045662C" w:rsidRDefault="00FF5B30">
            <w:pPr>
              <w:rPr>
                <w:sz w:val="20"/>
                <w:szCs w:val="20"/>
              </w:rPr>
            </w:pPr>
            <w:r w:rsidRPr="0045662C">
              <w:rPr>
                <w:sz w:val="20"/>
                <w:szCs w:val="20"/>
              </w:rPr>
              <w:t> </w:t>
            </w:r>
          </w:p>
        </w:tc>
        <w:tc>
          <w:tcPr>
            <w:tcW w:w="749" w:type="dxa"/>
            <w:tcBorders>
              <w:top w:val="nil"/>
              <w:left w:val="single" w:sz="4" w:space="0" w:color="auto"/>
              <w:bottom w:val="single" w:sz="4" w:space="0" w:color="auto"/>
              <w:right w:val="single" w:sz="8" w:space="0" w:color="auto"/>
            </w:tcBorders>
            <w:shd w:val="clear" w:color="000000" w:fill="FFFFFF"/>
            <w:noWrap/>
            <w:vAlign w:val="bottom"/>
            <w:hideMark/>
          </w:tcPr>
          <w:p w:rsidR="00FF5B30" w:rsidRPr="0045662C" w:rsidRDefault="00FF5B30">
            <w:pPr>
              <w:rPr>
                <w:sz w:val="20"/>
                <w:szCs w:val="20"/>
              </w:rPr>
            </w:pPr>
            <w:r w:rsidRPr="0045662C">
              <w:rPr>
                <w:sz w:val="20"/>
                <w:szCs w:val="20"/>
              </w:rPr>
              <w:t> </w:t>
            </w:r>
          </w:p>
        </w:tc>
      </w:tr>
      <w:tr w:rsidR="004F551A" w:rsidRPr="0045662C" w:rsidTr="00DC5E6F">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b/>
                <w:bCs/>
                <w:sz w:val="20"/>
                <w:szCs w:val="20"/>
              </w:rPr>
            </w:pPr>
            <w:r w:rsidRPr="0045662C">
              <w:rPr>
                <w:b/>
                <w:bCs/>
                <w:sz w:val="20"/>
                <w:szCs w:val="20"/>
              </w:rPr>
              <w:t>Energie</w:t>
            </w:r>
          </w:p>
        </w:tc>
        <w:tc>
          <w:tcPr>
            <w:tcW w:w="990" w:type="dxa"/>
            <w:tcBorders>
              <w:top w:val="nil"/>
              <w:left w:val="nil"/>
              <w:bottom w:val="single" w:sz="4" w:space="0" w:color="auto"/>
              <w:right w:val="nil"/>
            </w:tcBorders>
            <w:shd w:val="clear" w:color="000000" w:fill="FFFFCC"/>
            <w:noWrap/>
            <w:vAlign w:val="bottom"/>
            <w:hideMark/>
          </w:tcPr>
          <w:p w:rsidR="00FF5B30" w:rsidRPr="0045662C" w:rsidRDefault="00E079DE">
            <w:pPr>
              <w:jc w:val="right"/>
              <w:rPr>
                <w:b/>
                <w:bCs/>
                <w:sz w:val="20"/>
                <w:szCs w:val="20"/>
              </w:rPr>
            </w:pPr>
            <w:r w:rsidRPr="0045662C">
              <w:rPr>
                <w:b/>
                <w:bCs/>
                <w:sz w:val="20"/>
                <w:szCs w:val="20"/>
              </w:rPr>
              <w:t>3 602</w:t>
            </w:r>
          </w:p>
        </w:tc>
        <w:tc>
          <w:tcPr>
            <w:tcW w:w="917" w:type="dxa"/>
            <w:tcBorders>
              <w:top w:val="nil"/>
              <w:left w:val="single" w:sz="4" w:space="0" w:color="auto"/>
              <w:bottom w:val="single" w:sz="4" w:space="0" w:color="auto"/>
              <w:right w:val="single" w:sz="4" w:space="0" w:color="auto"/>
            </w:tcBorders>
            <w:shd w:val="clear" w:color="000000" w:fill="FFFFCC"/>
            <w:noWrap/>
            <w:vAlign w:val="bottom"/>
          </w:tcPr>
          <w:p w:rsidR="00FF5B30" w:rsidRPr="0045662C" w:rsidRDefault="00DC5E6F">
            <w:pPr>
              <w:jc w:val="right"/>
              <w:rPr>
                <w:b/>
                <w:bCs/>
                <w:sz w:val="20"/>
                <w:szCs w:val="20"/>
              </w:rPr>
            </w:pPr>
            <w:r w:rsidRPr="0045662C">
              <w:rPr>
                <w:b/>
                <w:bCs/>
                <w:sz w:val="20"/>
                <w:szCs w:val="20"/>
              </w:rPr>
              <w:t>2 814</w:t>
            </w:r>
          </w:p>
        </w:tc>
        <w:tc>
          <w:tcPr>
            <w:tcW w:w="1246" w:type="dxa"/>
            <w:tcBorders>
              <w:top w:val="nil"/>
              <w:left w:val="nil"/>
              <w:bottom w:val="single" w:sz="4" w:space="0" w:color="auto"/>
              <w:right w:val="double" w:sz="6" w:space="0" w:color="auto"/>
            </w:tcBorders>
            <w:shd w:val="clear" w:color="000000" w:fill="FFFFCC"/>
            <w:noWrap/>
            <w:vAlign w:val="bottom"/>
            <w:hideMark/>
          </w:tcPr>
          <w:p w:rsidR="00FF5B30" w:rsidRPr="0045662C" w:rsidRDefault="00F73384">
            <w:pPr>
              <w:jc w:val="center"/>
              <w:rPr>
                <w:b/>
                <w:bCs/>
                <w:i/>
                <w:iCs/>
                <w:sz w:val="20"/>
                <w:szCs w:val="20"/>
              </w:rPr>
            </w:pPr>
            <w:r w:rsidRPr="0045662C">
              <w:rPr>
                <w:b/>
                <w:bCs/>
                <w:i/>
                <w:iCs/>
                <w:sz w:val="20"/>
                <w:szCs w:val="20"/>
              </w:rPr>
              <w:t>78</w:t>
            </w:r>
          </w:p>
        </w:tc>
        <w:tc>
          <w:tcPr>
            <w:tcW w:w="990" w:type="dxa"/>
            <w:tcBorders>
              <w:top w:val="nil"/>
              <w:left w:val="nil"/>
              <w:bottom w:val="single" w:sz="4" w:space="0" w:color="auto"/>
              <w:right w:val="single" w:sz="8" w:space="0" w:color="auto"/>
            </w:tcBorders>
            <w:shd w:val="clear" w:color="000000" w:fill="FFFFCC"/>
            <w:noWrap/>
            <w:vAlign w:val="bottom"/>
            <w:hideMark/>
          </w:tcPr>
          <w:p w:rsidR="00FF5B30" w:rsidRPr="0045662C" w:rsidRDefault="00FF5B30">
            <w:pPr>
              <w:jc w:val="right"/>
              <w:rPr>
                <w:b/>
                <w:bCs/>
                <w:sz w:val="20"/>
                <w:szCs w:val="20"/>
              </w:rPr>
            </w:pPr>
            <w:r w:rsidRPr="0045662C">
              <w:rPr>
                <w:b/>
                <w:bCs/>
                <w:sz w:val="20"/>
                <w:szCs w:val="20"/>
              </w:rPr>
              <w:t>202</w:t>
            </w:r>
          </w:p>
        </w:tc>
        <w:tc>
          <w:tcPr>
            <w:tcW w:w="699" w:type="dxa"/>
            <w:tcBorders>
              <w:top w:val="nil"/>
              <w:left w:val="nil"/>
              <w:bottom w:val="single" w:sz="4" w:space="0" w:color="auto"/>
              <w:right w:val="single" w:sz="8" w:space="0" w:color="auto"/>
            </w:tcBorders>
            <w:shd w:val="clear" w:color="000000" w:fill="FFFFCC"/>
            <w:noWrap/>
            <w:vAlign w:val="bottom"/>
            <w:hideMark/>
          </w:tcPr>
          <w:p w:rsidR="00FF5B30" w:rsidRPr="0045662C" w:rsidRDefault="00F73384">
            <w:pPr>
              <w:jc w:val="right"/>
              <w:rPr>
                <w:b/>
                <w:bCs/>
                <w:sz w:val="20"/>
                <w:szCs w:val="20"/>
              </w:rPr>
            </w:pPr>
            <w:r w:rsidRPr="0045662C">
              <w:rPr>
                <w:b/>
                <w:bCs/>
                <w:sz w:val="20"/>
                <w:szCs w:val="20"/>
              </w:rPr>
              <w:t>0</w:t>
            </w:r>
          </w:p>
        </w:tc>
        <w:tc>
          <w:tcPr>
            <w:tcW w:w="1246" w:type="dxa"/>
            <w:tcBorders>
              <w:top w:val="nil"/>
              <w:left w:val="nil"/>
              <w:bottom w:val="single" w:sz="4" w:space="0" w:color="auto"/>
              <w:right w:val="nil"/>
            </w:tcBorders>
            <w:shd w:val="clear" w:color="000000" w:fill="FFFFCC"/>
            <w:noWrap/>
            <w:vAlign w:val="bottom"/>
            <w:hideMark/>
          </w:tcPr>
          <w:p w:rsidR="00FF5B30" w:rsidRPr="0045662C" w:rsidRDefault="00FF5B30">
            <w:pPr>
              <w:jc w:val="center"/>
              <w:rPr>
                <w:b/>
                <w:bCs/>
                <w:i/>
                <w:iCs/>
                <w:sz w:val="20"/>
                <w:szCs w:val="20"/>
              </w:rPr>
            </w:pPr>
            <w:r w:rsidRPr="0045662C">
              <w:rPr>
                <w:b/>
                <w:bCs/>
                <w:i/>
                <w:iCs/>
                <w:sz w:val="20"/>
                <w:szCs w:val="20"/>
              </w:rPr>
              <w:t>42</w:t>
            </w:r>
          </w:p>
        </w:tc>
        <w:tc>
          <w:tcPr>
            <w:tcW w:w="990" w:type="dxa"/>
            <w:tcBorders>
              <w:top w:val="nil"/>
              <w:left w:val="single" w:sz="8" w:space="0" w:color="auto"/>
              <w:bottom w:val="single" w:sz="4" w:space="0" w:color="auto"/>
              <w:right w:val="nil"/>
            </w:tcBorders>
            <w:shd w:val="clear" w:color="000000" w:fill="D0CECE"/>
            <w:noWrap/>
            <w:vAlign w:val="bottom"/>
            <w:hideMark/>
          </w:tcPr>
          <w:p w:rsidR="00FF5B30" w:rsidRPr="0045662C" w:rsidRDefault="00FF5B30">
            <w:pPr>
              <w:jc w:val="center"/>
              <w:rPr>
                <w:b/>
                <w:bCs/>
                <w:sz w:val="20"/>
                <w:szCs w:val="20"/>
              </w:rPr>
            </w:pPr>
            <w:r w:rsidRPr="0045662C">
              <w:rPr>
                <w:b/>
                <w:bCs/>
                <w:sz w:val="20"/>
                <w:szCs w:val="20"/>
              </w:rPr>
              <w:t>x</w:t>
            </w:r>
          </w:p>
        </w:tc>
        <w:tc>
          <w:tcPr>
            <w:tcW w:w="749" w:type="dxa"/>
            <w:tcBorders>
              <w:top w:val="nil"/>
              <w:left w:val="single" w:sz="4" w:space="0" w:color="auto"/>
              <w:bottom w:val="single" w:sz="4" w:space="0" w:color="auto"/>
              <w:right w:val="single" w:sz="8" w:space="0" w:color="auto"/>
            </w:tcBorders>
            <w:shd w:val="clear" w:color="000000" w:fill="D0CECE"/>
            <w:noWrap/>
            <w:vAlign w:val="bottom"/>
            <w:hideMark/>
          </w:tcPr>
          <w:p w:rsidR="00FF5B30" w:rsidRPr="0045662C" w:rsidRDefault="00FF5B30">
            <w:pPr>
              <w:jc w:val="center"/>
              <w:rPr>
                <w:b/>
                <w:bCs/>
                <w:sz w:val="20"/>
                <w:szCs w:val="20"/>
              </w:rPr>
            </w:pPr>
            <w:r w:rsidRPr="0045662C">
              <w:rPr>
                <w:b/>
                <w:bCs/>
                <w:sz w:val="20"/>
                <w:szCs w:val="20"/>
              </w:rPr>
              <w:t>x</w:t>
            </w:r>
          </w:p>
        </w:tc>
      </w:tr>
      <w:tr w:rsidR="004F551A" w:rsidRPr="0045662C" w:rsidTr="006108D2">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sz w:val="20"/>
                <w:szCs w:val="20"/>
              </w:rPr>
            </w:pPr>
            <w:r w:rsidRPr="0045662C">
              <w:rPr>
                <w:sz w:val="20"/>
                <w:szCs w:val="20"/>
              </w:rPr>
              <w:t>z toho: elektrické energie</w:t>
            </w:r>
          </w:p>
        </w:tc>
        <w:tc>
          <w:tcPr>
            <w:tcW w:w="990" w:type="dxa"/>
            <w:tcBorders>
              <w:top w:val="nil"/>
              <w:left w:val="nil"/>
              <w:bottom w:val="single" w:sz="4" w:space="0" w:color="auto"/>
              <w:right w:val="nil"/>
            </w:tcBorders>
            <w:shd w:val="clear" w:color="000000" w:fill="FFFFFF"/>
            <w:noWrap/>
            <w:vAlign w:val="bottom"/>
            <w:hideMark/>
          </w:tcPr>
          <w:p w:rsidR="00FF5B30" w:rsidRPr="0045662C" w:rsidRDefault="00E079DE">
            <w:pPr>
              <w:jc w:val="right"/>
              <w:rPr>
                <w:sz w:val="20"/>
                <w:szCs w:val="20"/>
              </w:rPr>
            </w:pPr>
            <w:r w:rsidRPr="0045662C">
              <w:rPr>
                <w:sz w:val="20"/>
                <w:szCs w:val="20"/>
              </w:rPr>
              <w:t>1 300</w:t>
            </w:r>
          </w:p>
        </w:tc>
        <w:tc>
          <w:tcPr>
            <w:tcW w:w="917" w:type="dxa"/>
            <w:tcBorders>
              <w:top w:val="nil"/>
              <w:left w:val="single" w:sz="4" w:space="0" w:color="auto"/>
              <w:bottom w:val="single" w:sz="4" w:space="0" w:color="auto"/>
              <w:right w:val="single" w:sz="4" w:space="0" w:color="auto"/>
            </w:tcBorders>
            <w:shd w:val="clear" w:color="000000" w:fill="FFFFFF"/>
            <w:noWrap/>
            <w:vAlign w:val="bottom"/>
            <w:hideMark/>
          </w:tcPr>
          <w:p w:rsidR="00FF5B30" w:rsidRPr="0045662C" w:rsidRDefault="00DC5E6F">
            <w:pPr>
              <w:jc w:val="right"/>
              <w:rPr>
                <w:sz w:val="20"/>
                <w:szCs w:val="20"/>
              </w:rPr>
            </w:pPr>
            <w:r w:rsidRPr="0045662C">
              <w:rPr>
                <w:sz w:val="20"/>
                <w:szCs w:val="20"/>
              </w:rPr>
              <w:t>766</w:t>
            </w:r>
          </w:p>
        </w:tc>
        <w:tc>
          <w:tcPr>
            <w:tcW w:w="1246" w:type="dxa"/>
            <w:tcBorders>
              <w:top w:val="nil"/>
              <w:left w:val="nil"/>
              <w:bottom w:val="single" w:sz="4" w:space="0" w:color="auto"/>
              <w:right w:val="double" w:sz="6" w:space="0" w:color="auto"/>
            </w:tcBorders>
            <w:shd w:val="clear" w:color="auto" w:fill="auto"/>
            <w:noWrap/>
            <w:vAlign w:val="bottom"/>
            <w:hideMark/>
          </w:tcPr>
          <w:p w:rsidR="00FF5B30" w:rsidRPr="0045662C" w:rsidRDefault="00F73384">
            <w:pPr>
              <w:jc w:val="center"/>
              <w:rPr>
                <w:i/>
                <w:iCs/>
                <w:sz w:val="20"/>
                <w:szCs w:val="20"/>
              </w:rPr>
            </w:pPr>
            <w:r w:rsidRPr="0045662C">
              <w:rPr>
                <w:i/>
                <w:iCs/>
                <w:sz w:val="20"/>
                <w:szCs w:val="20"/>
              </w:rPr>
              <w:t>59</w:t>
            </w:r>
          </w:p>
        </w:tc>
        <w:tc>
          <w:tcPr>
            <w:tcW w:w="990" w:type="dxa"/>
            <w:tcBorders>
              <w:top w:val="nil"/>
              <w:left w:val="nil"/>
              <w:bottom w:val="single" w:sz="4" w:space="0" w:color="auto"/>
              <w:right w:val="single" w:sz="8" w:space="0" w:color="auto"/>
            </w:tcBorders>
            <w:shd w:val="clear" w:color="auto" w:fill="auto"/>
            <w:noWrap/>
            <w:vAlign w:val="bottom"/>
            <w:hideMark/>
          </w:tcPr>
          <w:p w:rsidR="00FF5B30" w:rsidRPr="0045662C" w:rsidRDefault="00FF5B30">
            <w:pPr>
              <w:jc w:val="right"/>
              <w:rPr>
                <w:sz w:val="20"/>
                <w:szCs w:val="20"/>
              </w:rPr>
            </w:pPr>
            <w:r w:rsidRPr="0045662C">
              <w:rPr>
                <w:sz w:val="20"/>
                <w:szCs w:val="20"/>
              </w:rPr>
              <w:t>40</w:t>
            </w:r>
          </w:p>
        </w:tc>
        <w:tc>
          <w:tcPr>
            <w:tcW w:w="699" w:type="dxa"/>
            <w:tcBorders>
              <w:top w:val="nil"/>
              <w:left w:val="nil"/>
              <w:bottom w:val="single" w:sz="4" w:space="0" w:color="auto"/>
              <w:right w:val="single" w:sz="8" w:space="0" w:color="auto"/>
            </w:tcBorders>
            <w:shd w:val="clear" w:color="auto" w:fill="auto"/>
            <w:noWrap/>
            <w:vAlign w:val="bottom"/>
            <w:hideMark/>
          </w:tcPr>
          <w:p w:rsidR="00FF5B30" w:rsidRPr="0045662C" w:rsidRDefault="00F73384">
            <w:pPr>
              <w:jc w:val="right"/>
              <w:rPr>
                <w:sz w:val="20"/>
                <w:szCs w:val="20"/>
              </w:rPr>
            </w:pPr>
            <w:r w:rsidRPr="0045662C">
              <w:rPr>
                <w:sz w:val="20"/>
                <w:szCs w:val="20"/>
              </w:rPr>
              <w:t>0</w:t>
            </w:r>
          </w:p>
        </w:tc>
        <w:tc>
          <w:tcPr>
            <w:tcW w:w="1246" w:type="dxa"/>
            <w:tcBorders>
              <w:top w:val="nil"/>
              <w:left w:val="nil"/>
              <w:bottom w:val="single" w:sz="4" w:space="0" w:color="auto"/>
              <w:right w:val="nil"/>
            </w:tcBorders>
            <w:shd w:val="clear" w:color="auto" w:fill="auto"/>
            <w:noWrap/>
            <w:vAlign w:val="bottom"/>
            <w:hideMark/>
          </w:tcPr>
          <w:p w:rsidR="00FF5B30" w:rsidRPr="0045662C" w:rsidRDefault="00FF5B30">
            <w:pPr>
              <w:jc w:val="center"/>
              <w:rPr>
                <w:i/>
                <w:iCs/>
                <w:sz w:val="20"/>
                <w:szCs w:val="20"/>
              </w:rPr>
            </w:pPr>
            <w:r w:rsidRPr="0045662C">
              <w:rPr>
                <w:i/>
                <w:iCs/>
                <w:sz w:val="20"/>
                <w:szCs w:val="20"/>
              </w:rPr>
              <w:t>28</w:t>
            </w:r>
          </w:p>
        </w:tc>
        <w:tc>
          <w:tcPr>
            <w:tcW w:w="990" w:type="dxa"/>
            <w:tcBorders>
              <w:top w:val="nil"/>
              <w:left w:val="single" w:sz="8" w:space="0" w:color="auto"/>
              <w:bottom w:val="single" w:sz="4" w:space="0" w:color="auto"/>
              <w:right w:val="nil"/>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749" w:type="dxa"/>
            <w:tcBorders>
              <w:top w:val="nil"/>
              <w:left w:val="single" w:sz="4" w:space="0" w:color="auto"/>
              <w:bottom w:val="single" w:sz="4"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r>
      <w:tr w:rsidR="004F551A" w:rsidRPr="0045662C" w:rsidTr="006108D2">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sz w:val="20"/>
                <w:szCs w:val="20"/>
              </w:rPr>
            </w:pPr>
            <w:r w:rsidRPr="0045662C">
              <w:rPr>
                <w:sz w:val="20"/>
                <w:szCs w:val="20"/>
              </w:rPr>
              <w:t xml:space="preserve">           vodné + stočné + srážky</w:t>
            </w:r>
          </w:p>
        </w:tc>
        <w:tc>
          <w:tcPr>
            <w:tcW w:w="990" w:type="dxa"/>
            <w:tcBorders>
              <w:top w:val="nil"/>
              <w:left w:val="nil"/>
              <w:bottom w:val="single" w:sz="4" w:space="0" w:color="auto"/>
              <w:right w:val="nil"/>
            </w:tcBorders>
            <w:shd w:val="clear" w:color="000000" w:fill="FFFFFF"/>
            <w:noWrap/>
            <w:vAlign w:val="bottom"/>
            <w:hideMark/>
          </w:tcPr>
          <w:p w:rsidR="00FF5B30" w:rsidRPr="0045662C" w:rsidRDefault="00E079DE">
            <w:pPr>
              <w:jc w:val="right"/>
              <w:rPr>
                <w:sz w:val="20"/>
                <w:szCs w:val="20"/>
              </w:rPr>
            </w:pPr>
            <w:r w:rsidRPr="0045662C">
              <w:rPr>
                <w:sz w:val="20"/>
                <w:szCs w:val="20"/>
              </w:rPr>
              <w:t>400</w:t>
            </w:r>
          </w:p>
        </w:tc>
        <w:tc>
          <w:tcPr>
            <w:tcW w:w="917" w:type="dxa"/>
            <w:tcBorders>
              <w:top w:val="nil"/>
              <w:left w:val="single" w:sz="4" w:space="0" w:color="auto"/>
              <w:bottom w:val="single" w:sz="4" w:space="0" w:color="auto"/>
              <w:right w:val="single" w:sz="4" w:space="0" w:color="auto"/>
            </w:tcBorders>
            <w:shd w:val="clear" w:color="000000" w:fill="FFFFFF"/>
            <w:noWrap/>
            <w:vAlign w:val="bottom"/>
            <w:hideMark/>
          </w:tcPr>
          <w:p w:rsidR="00FF5B30" w:rsidRPr="0045662C" w:rsidRDefault="00FF5B30">
            <w:pPr>
              <w:jc w:val="right"/>
              <w:rPr>
                <w:sz w:val="20"/>
                <w:szCs w:val="20"/>
              </w:rPr>
            </w:pPr>
            <w:r w:rsidRPr="0045662C">
              <w:rPr>
                <w:sz w:val="20"/>
                <w:szCs w:val="20"/>
              </w:rPr>
              <w:t>4</w:t>
            </w:r>
            <w:r w:rsidR="00DC5E6F" w:rsidRPr="0045662C">
              <w:rPr>
                <w:sz w:val="20"/>
                <w:szCs w:val="20"/>
              </w:rPr>
              <w:t>98</w:t>
            </w:r>
          </w:p>
        </w:tc>
        <w:tc>
          <w:tcPr>
            <w:tcW w:w="1246" w:type="dxa"/>
            <w:tcBorders>
              <w:top w:val="nil"/>
              <w:left w:val="nil"/>
              <w:bottom w:val="single" w:sz="4" w:space="0" w:color="auto"/>
              <w:right w:val="double" w:sz="6" w:space="0" w:color="auto"/>
            </w:tcBorders>
            <w:shd w:val="clear" w:color="auto" w:fill="auto"/>
            <w:noWrap/>
            <w:vAlign w:val="bottom"/>
            <w:hideMark/>
          </w:tcPr>
          <w:p w:rsidR="00FF5B30" w:rsidRPr="0045662C" w:rsidRDefault="00F73384">
            <w:pPr>
              <w:jc w:val="center"/>
              <w:rPr>
                <w:i/>
                <w:iCs/>
                <w:sz w:val="20"/>
                <w:szCs w:val="20"/>
              </w:rPr>
            </w:pPr>
            <w:r w:rsidRPr="0045662C">
              <w:rPr>
                <w:i/>
                <w:iCs/>
                <w:sz w:val="20"/>
                <w:szCs w:val="20"/>
              </w:rPr>
              <w:t>124</w:t>
            </w:r>
          </w:p>
        </w:tc>
        <w:tc>
          <w:tcPr>
            <w:tcW w:w="990" w:type="dxa"/>
            <w:tcBorders>
              <w:top w:val="nil"/>
              <w:left w:val="nil"/>
              <w:bottom w:val="single" w:sz="4" w:space="0" w:color="auto"/>
              <w:right w:val="single" w:sz="8" w:space="0" w:color="auto"/>
            </w:tcBorders>
            <w:shd w:val="clear" w:color="auto" w:fill="auto"/>
            <w:noWrap/>
            <w:vAlign w:val="bottom"/>
            <w:hideMark/>
          </w:tcPr>
          <w:p w:rsidR="00FF5B30" w:rsidRPr="0045662C" w:rsidRDefault="00FF5B30">
            <w:pPr>
              <w:jc w:val="right"/>
              <w:rPr>
                <w:sz w:val="20"/>
                <w:szCs w:val="20"/>
              </w:rPr>
            </w:pPr>
            <w:r w:rsidRPr="0045662C">
              <w:rPr>
                <w:sz w:val="20"/>
                <w:szCs w:val="20"/>
              </w:rPr>
              <w:t>40</w:t>
            </w:r>
          </w:p>
        </w:tc>
        <w:tc>
          <w:tcPr>
            <w:tcW w:w="699" w:type="dxa"/>
            <w:tcBorders>
              <w:top w:val="nil"/>
              <w:left w:val="nil"/>
              <w:bottom w:val="single" w:sz="4" w:space="0" w:color="auto"/>
              <w:right w:val="single" w:sz="8" w:space="0" w:color="auto"/>
            </w:tcBorders>
            <w:shd w:val="clear" w:color="auto" w:fill="auto"/>
            <w:noWrap/>
            <w:vAlign w:val="bottom"/>
            <w:hideMark/>
          </w:tcPr>
          <w:p w:rsidR="00FF5B30" w:rsidRPr="0045662C" w:rsidRDefault="00F73384">
            <w:pPr>
              <w:jc w:val="right"/>
              <w:rPr>
                <w:sz w:val="20"/>
                <w:szCs w:val="20"/>
              </w:rPr>
            </w:pPr>
            <w:r w:rsidRPr="0045662C">
              <w:rPr>
                <w:sz w:val="20"/>
                <w:szCs w:val="20"/>
              </w:rPr>
              <w:t>0</w:t>
            </w:r>
          </w:p>
        </w:tc>
        <w:tc>
          <w:tcPr>
            <w:tcW w:w="1246" w:type="dxa"/>
            <w:tcBorders>
              <w:top w:val="nil"/>
              <w:left w:val="nil"/>
              <w:bottom w:val="single" w:sz="4" w:space="0" w:color="auto"/>
              <w:right w:val="nil"/>
            </w:tcBorders>
            <w:shd w:val="clear" w:color="auto" w:fill="auto"/>
            <w:noWrap/>
            <w:vAlign w:val="bottom"/>
            <w:hideMark/>
          </w:tcPr>
          <w:p w:rsidR="00FF5B30" w:rsidRPr="0045662C" w:rsidRDefault="00FF5B30">
            <w:pPr>
              <w:jc w:val="center"/>
              <w:rPr>
                <w:i/>
                <w:iCs/>
                <w:sz w:val="20"/>
                <w:szCs w:val="20"/>
              </w:rPr>
            </w:pPr>
            <w:r w:rsidRPr="0045662C">
              <w:rPr>
                <w:i/>
                <w:iCs/>
                <w:sz w:val="20"/>
                <w:szCs w:val="20"/>
              </w:rPr>
              <w:t>48</w:t>
            </w:r>
          </w:p>
        </w:tc>
        <w:tc>
          <w:tcPr>
            <w:tcW w:w="990" w:type="dxa"/>
            <w:tcBorders>
              <w:top w:val="nil"/>
              <w:left w:val="single" w:sz="8" w:space="0" w:color="auto"/>
              <w:bottom w:val="single" w:sz="4" w:space="0" w:color="auto"/>
              <w:right w:val="nil"/>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749" w:type="dxa"/>
            <w:tcBorders>
              <w:top w:val="nil"/>
              <w:left w:val="single" w:sz="4" w:space="0" w:color="auto"/>
              <w:bottom w:val="single" w:sz="4"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r>
      <w:tr w:rsidR="004F551A" w:rsidRPr="0045662C" w:rsidTr="006108D2">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sz w:val="20"/>
                <w:szCs w:val="20"/>
              </w:rPr>
            </w:pPr>
            <w:r w:rsidRPr="0045662C">
              <w:rPr>
                <w:sz w:val="20"/>
                <w:szCs w:val="20"/>
              </w:rPr>
              <w:t xml:space="preserve">           teplo + teplá voda</w:t>
            </w:r>
          </w:p>
        </w:tc>
        <w:tc>
          <w:tcPr>
            <w:tcW w:w="990" w:type="dxa"/>
            <w:tcBorders>
              <w:top w:val="nil"/>
              <w:left w:val="nil"/>
              <w:bottom w:val="single" w:sz="4" w:space="0" w:color="auto"/>
              <w:right w:val="nil"/>
            </w:tcBorders>
            <w:shd w:val="clear" w:color="000000" w:fill="FFFFFF"/>
            <w:noWrap/>
            <w:vAlign w:val="bottom"/>
            <w:hideMark/>
          </w:tcPr>
          <w:p w:rsidR="00FF5B30" w:rsidRPr="0045662C" w:rsidRDefault="00E079DE">
            <w:pPr>
              <w:jc w:val="right"/>
              <w:rPr>
                <w:sz w:val="20"/>
                <w:szCs w:val="20"/>
              </w:rPr>
            </w:pPr>
            <w:r w:rsidRPr="0045662C">
              <w:rPr>
                <w:sz w:val="20"/>
                <w:szCs w:val="20"/>
              </w:rPr>
              <w:t>1 82</w:t>
            </w:r>
            <w:r w:rsidR="000F7EF3" w:rsidRPr="0045662C">
              <w:rPr>
                <w:sz w:val="20"/>
                <w:szCs w:val="20"/>
              </w:rPr>
              <w:t>2</w:t>
            </w:r>
          </w:p>
        </w:tc>
        <w:tc>
          <w:tcPr>
            <w:tcW w:w="917" w:type="dxa"/>
            <w:tcBorders>
              <w:top w:val="nil"/>
              <w:left w:val="single" w:sz="4" w:space="0" w:color="auto"/>
              <w:bottom w:val="single" w:sz="4" w:space="0" w:color="auto"/>
              <w:right w:val="single" w:sz="4" w:space="0" w:color="auto"/>
            </w:tcBorders>
            <w:shd w:val="clear" w:color="000000" w:fill="FFFFFF"/>
            <w:noWrap/>
            <w:vAlign w:val="bottom"/>
            <w:hideMark/>
          </w:tcPr>
          <w:p w:rsidR="00FF5B30" w:rsidRPr="0045662C" w:rsidRDefault="00FF5B30">
            <w:pPr>
              <w:jc w:val="right"/>
              <w:rPr>
                <w:sz w:val="20"/>
                <w:szCs w:val="20"/>
              </w:rPr>
            </w:pPr>
            <w:r w:rsidRPr="0045662C">
              <w:rPr>
                <w:sz w:val="20"/>
                <w:szCs w:val="20"/>
              </w:rPr>
              <w:t xml:space="preserve">1 </w:t>
            </w:r>
            <w:r w:rsidR="00DC5E6F" w:rsidRPr="0045662C">
              <w:rPr>
                <w:sz w:val="20"/>
                <w:szCs w:val="20"/>
              </w:rPr>
              <w:t>517</w:t>
            </w:r>
          </w:p>
        </w:tc>
        <w:tc>
          <w:tcPr>
            <w:tcW w:w="1246" w:type="dxa"/>
            <w:tcBorders>
              <w:top w:val="nil"/>
              <w:left w:val="nil"/>
              <w:bottom w:val="single" w:sz="4" w:space="0" w:color="auto"/>
              <w:right w:val="double" w:sz="6" w:space="0" w:color="auto"/>
            </w:tcBorders>
            <w:shd w:val="clear" w:color="auto" w:fill="auto"/>
            <w:noWrap/>
            <w:vAlign w:val="bottom"/>
            <w:hideMark/>
          </w:tcPr>
          <w:p w:rsidR="00FF5B30" w:rsidRPr="0045662C" w:rsidRDefault="00F73384">
            <w:pPr>
              <w:jc w:val="center"/>
              <w:rPr>
                <w:i/>
                <w:iCs/>
                <w:sz w:val="20"/>
                <w:szCs w:val="20"/>
              </w:rPr>
            </w:pPr>
            <w:r w:rsidRPr="0045662C">
              <w:rPr>
                <w:i/>
                <w:iCs/>
                <w:sz w:val="20"/>
                <w:szCs w:val="20"/>
              </w:rPr>
              <w:t>83</w:t>
            </w:r>
          </w:p>
        </w:tc>
        <w:tc>
          <w:tcPr>
            <w:tcW w:w="990" w:type="dxa"/>
            <w:tcBorders>
              <w:top w:val="nil"/>
              <w:left w:val="nil"/>
              <w:bottom w:val="single" w:sz="4" w:space="0" w:color="auto"/>
              <w:right w:val="single" w:sz="8" w:space="0" w:color="auto"/>
            </w:tcBorders>
            <w:shd w:val="clear" w:color="auto" w:fill="auto"/>
            <w:noWrap/>
            <w:vAlign w:val="bottom"/>
            <w:hideMark/>
          </w:tcPr>
          <w:p w:rsidR="00FF5B30" w:rsidRPr="0045662C" w:rsidRDefault="00FF5B30">
            <w:pPr>
              <w:jc w:val="right"/>
              <w:rPr>
                <w:sz w:val="20"/>
                <w:szCs w:val="20"/>
              </w:rPr>
            </w:pPr>
            <w:r w:rsidRPr="0045662C">
              <w:rPr>
                <w:sz w:val="20"/>
                <w:szCs w:val="20"/>
              </w:rPr>
              <w:t>120</w:t>
            </w:r>
          </w:p>
        </w:tc>
        <w:tc>
          <w:tcPr>
            <w:tcW w:w="699" w:type="dxa"/>
            <w:tcBorders>
              <w:top w:val="nil"/>
              <w:left w:val="nil"/>
              <w:bottom w:val="single" w:sz="4" w:space="0" w:color="auto"/>
              <w:right w:val="single" w:sz="8" w:space="0" w:color="auto"/>
            </w:tcBorders>
            <w:shd w:val="clear" w:color="auto" w:fill="auto"/>
            <w:noWrap/>
            <w:vAlign w:val="bottom"/>
            <w:hideMark/>
          </w:tcPr>
          <w:p w:rsidR="00FF5B30" w:rsidRPr="0045662C" w:rsidRDefault="00F73384">
            <w:pPr>
              <w:jc w:val="right"/>
              <w:rPr>
                <w:sz w:val="20"/>
                <w:szCs w:val="20"/>
              </w:rPr>
            </w:pPr>
            <w:r w:rsidRPr="0045662C">
              <w:rPr>
                <w:sz w:val="20"/>
                <w:szCs w:val="20"/>
              </w:rPr>
              <w:t>0</w:t>
            </w:r>
          </w:p>
        </w:tc>
        <w:tc>
          <w:tcPr>
            <w:tcW w:w="1246" w:type="dxa"/>
            <w:tcBorders>
              <w:top w:val="nil"/>
              <w:left w:val="nil"/>
              <w:bottom w:val="single" w:sz="4" w:space="0" w:color="auto"/>
              <w:right w:val="nil"/>
            </w:tcBorders>
            <w:shd w:val="clear" w:color="auto" w:fill="auto"/>
            <w:noWrap/>
            <w:vAlign w:val="bottom"/>
            <w:hideMark/>
          </w:tcPr>
          <w:p w:rsidR="00FF5B30" w:rsidRPr="0045662C" w:rsidRDefault="00FF5B30">
            <w:pPr>
              <w:jc w:val="center"/>
              <w:rPr>
                <w:i/>
                <w:iCs/>
                <w:sz w:val="20"/>
                <w:szCs w:val="20"/>
              </w:rPr>
            </w:pPr>
            <w:r w:rsidRPr="0045662C">
              <w:rPr>
                <w:i/>
                <w:iCs/>
                <w:sz w:val="20"/>
                <w:szCs w:val="20"/>
              </w:rPr>
              <w:t>45</w:t>
            </w:r>
          </w:p>
        </w:tc>
        <w:tc>
          <w:tcPr>
            <w:tcW w:w="990" w:type="dxa"/>
            <w:tcBorders>
              <w:top w:val="nil"/>
              <w:left w:val="single" w:sz="8" w:space="0" w:color="auto"/>
              <w:bottom w:val="single" w:sz="4" w:space="0" w:color="auto"/>
              <w:right w:val="nil"/>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749" w:type="dxa"/>
            <w:tcBorders>
              <w:top w:val="nil"/>
              <w:left w:val="single" w:sz="4" w:space="0" w:color="auto"/>
              <w:bottom w:val="single" w:sz="4"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r>
      <w:tr w:rsidR="004F551A" w:rsidRPr="0045662C" w:rsidTr="006108D2">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sz w:val="20"/>
                <w:szCs w:val="20"/>
              </w:rPr>
            </w:pPr>
            <w:r w:rsidRPr="0045662C">
              <w:rPr>
                <w:sz w:val="20"/>
                <w:szCs w:val="20"/>
              </w:rPr>
              <w:t xml:space="preserve">           plyn</w:t>
            </w:r>
          </w:p>
        </w:tc>
        <w:tc>
          <w:tcPr>
            <w:tcW w:w="990" w:type="dxa"/>
            <w:tcBorders>
              <w:top w:val="nil"/>
              <w:left w:val="nil"/>
              <w:bottom w:val="single" w:sz="4" w:space="0" w:color="auto"/>
              <w:right w:val="nil"/>
            </w:tcBorders>
            <w:shd w:val="clear" w:color="000000" w:fill="FFFFFF"/>
            <w:noWrap/>
            <w:vAlign w:val="bottom"/>
            <w:hideMark/>
          </w:tcPr>
          <w:p w:rsidR="00FF5B30" w:rsidRPr="0045662C" w:rsidRDefault="00E079DE">
            <w:pPr>
              <w:jc w:val="right"/>
              <w:rPr>
                <w:sz w:val="20"/>
                <w:szCs w:val="20"/>
              </w:rPr>
            </w:pPr>
            <w:r w:rsidRPr="0045662C">
              <w:rPr>
                <w:sz w:val="20"/>
                <w:szCs w:val="20"/>
              </w:rPr>
              <w:t>80</w:t>
            </w:r>
          </w:p>
        </w:tc>
        <w:tc>
          <w:tcPr>
            <w:tcW w:w="917" w:type="dxa"/>
            <w:tcBorders>
              <w:top w:val="nil"/>
              <w:left w:val="single" w:sz="4" w:space="0" w:color="auto"/>
              <w:bottom w:val="single" w:sz="4" w:space="0" w:color="auto"/>
              <w:right w:val="single" w:sz="4" w:space="0" w:color="auto"/>
            </w:tcBorders>
            <w:shd w:val="clear" w:color="000000" w:fill="FFFFFF"/>
            <w:noWrap/>
            <w:vAlign w:val="bottom"/>
            <w:hideMark/>
          </w:tcPr>
          <w:p w:rsidR="00FF5B30" w:rsidRPr="0045662C" w:rsidRDefault="00DC5E6F">
            <w:pPr>
              <w:jc w:val="right"/>
              <w:rPr>
                <w:sz w:val="20"/>
                <w:szCs w:val="20"/>
              </w:rPr>
            </w:pPr>
            <w:r w:rsidRPr="0045662C">
              <w:rPr>
                <w:sz w:val="20"/>
                <w:szCs w:val="20"/>
              </w:rPr>
              <w:t>33</w:t>
            </w:r>
          </w:p>
        </w:tc>
        <w:tc>
          <w:tcPr>
            <w:tcW w:w="1246" w:type="dxa"/>
            <w:tcBorders>
              <w:top w:val="nil"/>
              <w:left w:val="nil"/>
              <w:bottom w:val="single" w:sz="4" w:space="0" w:color="auto"/>
              <w:right w:val="double" w:sz="6" w:space="0" w:color="auto"/>
            </w:tcBorders>
            <w:shd w:val="clear" w:color="auto" w:fill="auto"/>
            <w:noWrap/>
            <w:vAlign w:val="bottom"/>
            <w:hideMark/>
          </w:tcPr>
          <w:p w:rsidR="00FF5B30" w:rsidRPr="0045662C" w:rsidRDefault="00F73384">
            <w:pPr>
              <w:jc w:val="center"/>
              <w:rPr>
                <w:i/>
                <w:iCs/>
                <w:sz w:val="20"/>
                <w:szCs w:val="20"/>
              </w:rPr>
            </w:pPr>
            <w:r w:rsidRPr="0045662C">
              <w:rPr>
                <w:i/>
                <w:iCs/>
                <w:sz w:val="20"/>
                <w:szCs w:val="20"/>
              </w:rPr>
              <w:t>41</w:t>
            </w:r>
          </w:p>
        </w:tc>
        <w:tc>
          <w:tcPr>
            <w:tcW w:w="990" w:type="dxa"/>
            <w:tcBorders>
              <w:top w:val="nil"/>
              <w:left w:val="nil"/>
              <w:bottom w:val="single" w:sz="4" w:space="0" w:color="auto"/>
              <w:right w:val="single" w:sz="8" w:space="0" w:color="auto"/>
            </w:tcBorders>
            <w:shd w:val="clear" w:color="auto" w:fill="auto"/>
            <w:noWrap/>
            <w:vAlign w:val="bottom"/>
            <w:hideMark/>
          </w:tcPr>
          <w:p w:rsidR="00FF5B30" w:rsidRPr="0045662C" w:rsidRDefault="00FF5B30">
            <w:pPr>
              <w:jc w:val="right"/>
              <w:rPr>
                <w:sz w:val="20"/>
                <w:szCs w:val="20"/>
              </w:rPr>
            </w:pPr>
            <w:r w:rsidRPr="0045662C">
              <w:rPr>
                <w:sz w:val="20"/>
                <w:szCs w:val="20"/>
              </w:rPr>
              <w:t>2</w:t>
            </w:r>
          </w:p>
        </w:tc>
        <w:tc>
          <w:tcPr>
            <w:tcW w:w="699" w:type="dxa"/>
            <w:tcBorders>
              <w:top w:val="nil"/>
              <w:left w:val="nil"/>
              <w:bottom w:val="single" w:sz="4" w:space="0" w:color="auto"/>
              <w:right w:val="single" w:sz="8" w:space="0" w:color="auto"/>
            </w:tcBorders>
            <w:shd w:val="clear" w:color="auto" w:fill="auto"/>
            <w:noWrap/>
            <w:vAlign w:val="bottom"/>
            <w:hideMark/>
          </w:tcPr>
          <w:p w:rsidR="00FF5B30" w:rsidRPr="0045662C" w:rsidRDefault="00FF5B30" w:rsidP="00F73384">
            <w:pPr>
              <w:jc w:val="right"/>
              <w:rPr>
                <w:sz w:val="20"/>
                <w:szCs w:val="20"/>
              </w:rPr>
            </w:pPr>
            <w:r w:rsidRPr="0045662C">
              <w:rPr>
                <w:sz w:val="20"/>
                <w:szCs w:val="20"/>
              </w:rPr>
              <w:t> </w:t>
            </w:r>
            <w:r w:rsidR="00F73384" w:rsidRPr="0045662C">
              <w:rPr>
                <w:sz w:val="20"/>
                <w:szCs w:val="20"/>
              </w:rPr>
              <w:t>0</w:t>
            </w:r>
          </w:p>
        </w:tc>
        <w:tc>
          <w:tcPr>
            <w:tcW w:w="1246" w:type="dxa"/>
            <w:tcBorders>
              <w:top w:val="nil"/>
              <w:left w:val="nil"/>
              <w:bottom w:val="single" w:sz="4" w:space="0" w:color="auto"/>
              <w:right w:val="nil"/>
            </w:tcBorders>
            <w:shd w:val="clear" w:color="auto" w:fill="auto"/>
            <w:noWrap/>
            <w:vAlign w:val="bottom"/>
            <w:hideMark/>
          </w:tcPr>
          <w:p w:rsidR="00FF5B30" w:rsidRPr="0045662C" w:rsidRDefault="00FF5B30">
            <w:pPr>
              <w:jc w:val="center"/>
              <w:rPr>
                <w:i/>
                <w:iCs/>
                <w:sz w:val="20"/>
                <w:szCs w:val="20"/>
              </w:rPr>
            </w:pPr>
            <w:r w:rsidRPr="0045662C">
              <w:rPr>
                <w:i/>
                <w:iCs/>
                <w:sz w:val="20"/>
                <w:szCs w:val="20"/>
              </w:rPr>
              <w:t>0</w:t>
            </w:r>
          </w:p>
        </w:tc>
        <w:tc>
          <w:tcPr>
            <w:tcW w:w="990" w:type="dxa"/>
            <w:tcBorders>
              <w:top w:val="nil"/>
              <w:left w:val="single" w:sz="8" w:space="0" w:color="auto"/>
              <w:bottom w:val="single" w:sz="4" w:space="0" w:color="auto"/>
              <w:right w:val="nil"/>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c>
          <w:tcPr>
            <w:tcW w:w="749" w:type="dxa"/>
            <w:tcBorders>
              <w:top w:val="nil"/>
              <w:left w:val="single" w:sz="4" w:space="0" w:color="auto"/>
              <w:bottom w:val="single" w:sz="4" w:space="0" w:color="auto"/>
              <w:right w:val="single" w:sz="8" w:space="0" w:color="auto"/>
            </w:tcBorders>
            <w:shd w:val="clear" w:color="000000" w:fill="D0CECE"/>
            <w:noWrap/>
            <w:vAlign w:val="bottom"/>
            <w:hideMark/>
          </w:tcPr>
          <w:p w:rsidR="00FF5B30" w:rsidRPr="0045662C" w:rsidRDefault="00FF5B30">
            <w:pPr>
              <w:jc w:val="center"/>
              <w:rPr>
                <w:sz w:val="20"/>
                <w:szCs w:val="20"/>
              </w:rPr>
            </w:pPr>
            <w:r w:rsidRPr="0045662C">
              <w:rPr>
                <w:sz w:val="20"/>
                <w:szCs w:val="20"/>
              </w:rPr>
              <w:t>x</w:t>
            </w:r>
          </w:p>
        </w:tc>
      </w:tr>
      <w:tr w:rsidR="004F551A" w:rsidRPr="0045662C" w:rsidTr="006108D2">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b/>
                <w:bCs/>
                <w:sz w:val="20"/>
                <w:szCs w:val="20"/>
              </w:rPr>
            </w:pPr>
            <w:r w:rsidRPr="0045662C">
              <w:rPr>
                <w:b/>
                <w:bCs/>
                <w:sz w:val="20"/>
                <w:szCs w:val="20"/>
              </w:rPr>
              <w:t>Opravy a údržba (511)</w:t>
            </w:r>
          </w:p>
        </w:tc>
        <w:tc>
          <w:tcPr>
            <w:tcW w:w="990" w:type="dxa"/>
            <w:tcBorders>
              <w:top w:val="nil"/>
              <w:left w:val="nil"/>
              <w:bottom w:val="single" w:sz="4" w:space="0" w:color="auto"/>
              <w:right w:val="nil"/>
            </w:tcBorders>
            <w:shd w:val="clear" w:color="000000" w:fill="FFFFFF"/>
            <w:noWrap/>
            <w:vAlign w:val="bottom"/>
            <w:hideMark/>
          </w:tcPr>
          <w:p w:rsidR="00FF5B30" w:rsidRPr="0045662C" w:rsidRDefault="00E079DE">
            <w:pPr>
              <w:jc w:val="right"/>
              <w:rPr>
                <w:b/>
                <w:bCs/>
                <w:sz w:val="20"/>
                <w:szCs w:val="20"/>
              </w:rPr>
            </w:pPr>
            <w:r w:rsidRPr="0045662C">
              <w:rPr>
                <w:b/>
                <w:bCs/>
                <w:sz w:val="20"/>
                <w:szCs w:val="20"/>
              </w:rPr>
              <w:t>300</w:t>
            </w:r>
          </w:p>
        </w:tc>
        <w:tc>
          <w:tcPr>
            <w:tcW w:w="917" w:type="dxa"/>
            <w:tcBorders>
              <w:top w:val="nil"/>
              <w:left w:val="single" w:sz="4" w:space="0" w:color="auto"/>
              <w:bottom w:val="single" w:sz="4" w:space="0" w:color="auto"/>
              <w:right w:val="single" w:sz="4" w:space="0" w:color="auto"/>
            </w:tcBorders>
            <w:shd w:val="clear" w:color="000000" w:fill="FFFFFF"/>
            <w:noWrap/>
            <w:vAlign w:val="bottom"/>
            <w:hideMark/>
          </w:tcPr>
          <w:p w:rsidR="00FF5B30" w:rsidRPr="0045662C" w:rsidRDefault="00DC5E6F">
            <w:pPr>
              <w:jc w:val="right"/>
              <w:rPr>
                <w:b/>
                <w:bCs/>
                <w:sz w:val="20"/>
                <w:szCs w:val="20"/>
              </w:rPr>
            </w:pPr>
            <w:r w:rsidRPr="0045662C">
              <w:rPr>
                <w:b/>
                <w:bCs/>
                <w:sz w:val="20"/>
                <w:szCs w:val="20"/>
              </w:rPr>
              <w:t>116</w:t>
            </w:r>
          </w:p>
        </w:tc>
        <w:tc>
          <w:tcPr>
            <w:tcW w:w="1246" w:type="dxa"/>
            <w:tcBorders>
              <w:top w:val="nil"/>
              <w:left w:val="nil"/>
              <w:bottom w:val="single" w:sz="4" w:space="0" w:color="auto"/>
              <w:right w:val="double" w:sz="6" w:space="0" w:color="auto"/>
            </w:tcBorders>
            <w:shd w:val="clear" w:color="auto" w:fill="auto"/>
            <w:noWrap/>
            <w:vAlign w:val="bottom"/>
            <w:hideMark/>
          </w:tcPr>
          <w:p w:rsidR="00FF5B30" w:rsidRPr="0045662C" w:rsidRDefault="00F73384">
            <w:pPr>
              <w:jc w:val="center"/>
              <w:rPr>
                <w:b/>
                <w:bCs/>
                <w:i/>
                <w:iCs/>
                <w:sz w:val="20"/>
                <w:szCs w:val="20"/>
              </w:rPr>
            </w:pPr>
            <w:r w:rsidRPr="0045662C">
              <w:rPr>
                <w:b/>
                <w:bCs/>
                <w:i/>
                <w:iCs/>
                <w:sz w:val="20"/>
                <w:szCs w:val="20"/>
              </w:rPr>
              <w:t>39</w:t>
            </w:r>
          </w:p>
        </w:tc>
        <w:tc>
          <w:tcPr>
            <w:tcW w:w="990" w:type="dxa"/>
            <w:tcBorders>
              <w:top w:val="nil"/>
              <w:left w:val="nil"/>
              <w:bottom w:val="single" w:sz="4" w:space="0" w:color="auto"/>
              <w:right w:val="single" w:sz="8" w:space="0" w:color="auto"/>
            </w:tcBorders>
            <w:shd w:val="clear" w:color="auto" w:fill="auto"/>
            <w:noWrap/>
            <w:vAlign w:val="bottom"/>
            <w:hideMark/>
          </w:tcPr>
          <w:p w:rsidR="00FF5B30" w:rsidRPr="0045662C" w:rsidRDefault="00FF5B30">
            <w:pPr>
              <w:jc w:val="right"/>
              <w:rPr>
                <w:b/>
                <w:bCs/>
                <w:sz w:val="20"/>
                <w:szCs w:val="20"/>
              </w:rPr>
            </w:pPr>
            <w:r w:rsidRPr="0045662C">
              <w:rPr>
                <w:b/>
                <w:bCs/>
                <w:sz w:val="20"/>
                <w:szCs w:val="20"/>
              </w:rPr>
              <w:t>1</w:t>
            </w:r>
          </w:p>
        </w:tc>
        <w:tc>
          <w:tcPr>
            <w:tcW w:w="699" w:type="dxa"/>
            <w:tcBorders>
              <w:top w:val="nil"/>
              <w:left w:val="nil"/>
              <w:bottom w:val="single" w:sz="4" w:space="0" w:color="auto"/>
              <w:right w:val="single" w:sz="8" w:space="0" w:color="auto"/>
            </w:tcBorders>
            <w:shd w:val="clear" w:color="auto" w:fill="auto"/>
            <w:noWrap/>
            <w:vAlign w:val="bottom"/>
            <w:hideMark/>
          </w:tcPr>
          <w:p w:rsidR="00FF5B30" w:rsidRPr="0045662C" w:rsidRDefault="00FF5B30" w:rsidP="00F73384">
            <w:pPr>
              <w:jc w:val="right"/>
              <w:rPr>
                <w:b/>
                <w:bCs/>
                <w:sz w:val="20"/>
                <w:szCs w:val="20"/>
              </w:rPr>
            </w:pPr>
            <w:r w:rsidRPr="0045662C">
              <w:rPr>
                <w:b/>
                <w:bCs/>
                <w:sz w:val="20"/>
                <w:szCs w:val="20"/>
              </w:rPr>
              <w:t> </w:t>
            </w:r>
            <w:r w:rsidR="00F73384" w:rsidRPr="0045662C">
              <w:rPr>
                <w:b/>
                <w:bCs/>
                <w:sz w:val="20"/>
                <w:szCs w:val="20"/>
              </w:rPr>
              <w:t>0</w:t>
            </w:r>
          </w:p>
        </w:tc>
        <w:tc>
          <w:tcPr>
            <w:tcW w:w="1246" w:type="dxa"/>
            <w:tcBorders>
              <w:top w:val="nil"/>
              <w:left w:val="nil"/>
              <w:bottom w:val="single" w:sz="4" w:space="0" w:color="auto"/>
              <w:right w:val="nil"/>
            </w:tcBorders>
            <w:shd w:val="clear" w:color="auto" w:fill="auto"/>
            <w:noWrap/>
            <w:vAlign w:val="bottom"/>
            <w:hideMark/>
          </w:tcPr>
          <w:p w:rsidR="00FF5B30" w:rsidRPr="0045662C" w:rsidRDefault="00FF5B30">
            <w:pPr>
              <w:jc w:val="center"/>
              <w:rPr>
                <w:b/>
                <w:bCs/>
                <w:i/>
                <w:iCs/>
                <w:sz w:val="20"/>
                <w:szCs w:val="20"/>
              </w:rPr>
            </w:pPr>
            <w:r w:rsidRPr="0045662C">
              <w:rPr>
                <w:b/>
                <w:bCs/>
                <w:i/>
                <w:iCs/>
                <w:sz w:val="20"/>
                <w:szCs w:val="20"/>
              </w:rPr>
              <w:t>0</w:t>
            </w:r>
          </w:p>
        </w:tc>
        <w:tc>
          <w:tcPr>
            <w:tcW w:w="990" w:type="dxa"/>
            <w:tcBorders>
              <w:top w:val="nil"/>
              <w:left w:val="single" w:sz="8" w:space="0" w:color="auto"/>
              <w:bottom w:val="single" w:sz="4" w:space="0" w:color="auto"/>
              <w:right w:val="nil"/>
            </w:tcBorders>
            <w:shd w:val="clear" w:color="000000" w:fill="D0CECE"/>
            <w:noWrap/>
            <w:vAlign w:val="bottom"/>
            <w:hideMark/>
          </w:tcPr>
          <w:p w:rsidR="00FF5B30" w:rsidRPr="0045662C" w:rsidRDefault="00FF5B30">
            <w:pPr>
              <w:jc w:val="center"/>
              <w:rPr>
                <w:b/>
                <w:bCs/>
                <w:sz w:val="20"/>
                <w:szCs w:val="20"/>
              </w:rPr>
            </w:pPr>
            <w:r w:rsidRPr="0045662C">
              <w:rPr>
                <w:b/>
                <w:bCs/>
                <w:sz w:val="20"/>
                <w:szCs w:val="20"/>
              </w:rPr>
              <w:t>x</w:t>
            </w:r>
          </w:p>
        </w:tc>
        <w:tc>
          <w:tcPr>
            <w:tcW w:w="749" w:type="dxa"/>
            <w:tcBorders>
              <w:top w:val="nil"/>
              <w:left w:val="single" w:sz="4" w:space="0" w:color="auto"/>
              <w:bottom w:val="single" w:sz="4" w:space="0" w:color="auto"/>
              <w:right w:val="single" w:sz="8" w:space="0" w:color="auto"/>
            </w:tcBorders>
            <w:shd w:val="clear" w:color="000000" w:fill="D0CECE"/>
            <w:noWrap/>
            <w:vAlign w:val="bottom"/>
            <w:hideMark/>
          </w:tcPr>
          <w:p w:rsidR="00FF5B30" w:rsidRPr="0045662C" w:rsidRDefault="00FF5B30">
            <w:pPr>
              <w:jc w:val="center"/>
              <w:rPr>
                <w:b/>
                <w:bCs/>
                <w:sz w:val="20"/>
                <w:szCs w:val="20"/>
              </w:rPr>
            </w:pPr>
            <w:r w:rsidRPr="0045662C">
              <w:rPr>
                <w:b/>
                <w:bCs/>
                <w:sz w:val="20"/>
                <w:szCs w:val="20"/>
              </w:rPr>
              <w:t>x</w:t>
            </w:r>
          </w:p>
        </w:tc>
      </w:tr>
      <w:tr w:rsidR="004F551A" w:rsidRPr="0045662C" w:rsidTr="006108D2">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b/>
                <w:bCs/>
                <w:sz w:val="20"/>
                <w:szCs w:val="20"/>
              </w:rPr>
            </w:pPr>
            <w:r w:rsidRPr="0045662C">
              <w:rPr>
                <w:b/>
                <w:bCs/>
                <w:sz w:val="20"/>
                <w:szCs w:val="20"/>
              </w:rPr>
              <w:t>Odpisy (551)</w:t>
            </w:r>
          </w:p>
        </w:tc>
        <w:tc>
          <w:tcPr>
            <w:tcW w:w="990" w:type="dxa"/>
            <w:tcBorders>
              <w:top w:val="nil"/>
              <w:left w:val="nil"/>
              <w:bottom w:val="single" w:sz="4" w:space="0" w:color="auto"/>
              <w:right w:val="nil"/>
            </w:tcBorders>
            <w:shd w:val="clear" w:color="000000" w:fill="FFFFFF"/>
            <w:noWrap/>
            <w:vAlign w:val="bottom"/>
            <w:hideMark/>
          </w:tcPr>
          <w:p w:rsidR="00FF5B30" w:rsidRPr="0045662C" w:rsidRDefault="00E079DE">
            <w:pPr>
              <w:jc w:val="right"/>
              <w:rPr>
                <w:b/>
                <w:bCs/>
                <w:sz w:val="20"/>
                <w:szCs w:val="20"/>
              </w:rPr>
            </w:pPr>
            <w:r w:rsidRPr="0045662C">
              <w:rPr>
                <w:b/>
                <w:bCs/>
                <w:sz w:val="20"/>
                <w:szCs w:val="20"/>
              </w:rPr>
              <w:t>370</w:t>
            </w:r>
          </w:p>
        </w:tc>
        <w:tc>
          <w:tcPr>
            <w:tcW w:w="917" w:type="dxa"/>
            <w:tcBorders>
              <w:top w:val="nil"/>
              <w:left w:val="single" w:sz="4" w:space="0" w:color="auto"/>
              <w:bottom w:val="single" w:sz="4" w:space="0" w:color="auto"/>
              <w:right w:val="single" w:sz="4" w:space="0" w:color="auto"/>
            </w:tcBorders>
            <w:shd w:val="clear" w:color="000000" w:fill="FFFFFF"/>
            <w:noWrap/>
            <w:vAlign w:val="bottom"/>
            <w:hideMark/>
          </w:tcPr>
          <w:p w:rsidR="00FF5B30" w:rsidRPr="0045662C" w:rsidRDefault="00DC5E6F">
            <w:pPr>
              <w:jc w:val="right"/>
              <w:rPr>
                <w:b/>
                <w:bCs/>
                <w:sz w:val="20"/>
                <w:szCs w:val="20"/>
              </w:rPr>
            </w:pPr>
            <w:r w:rsidRPr="0045662C">
              <w:rPr>
                <w:b/>
                <w:bCs/>
                <w:sz w:val="20"/>
                <w:szCs w:val="20"/>
              </w:rPr>
              <w:t>187</w:t>
            </w:r>
          </w:p>
        </w:tc>
        <w:tc>
          <w:tcPr>
            <w:tcW w:w="1246" w:type="dxa"/>
            <w:tcBorders>
              <w:top w:val="nil"/>
              <w:left w:val="nil"/>
              <w:bottom w:val="single" w:sz="4" w:space="0" w:color="auto"/>
              <w:right w:val="double" w:sz="6" w:space="0" w:color="auto"/>
            </w:tcBorders>
            <w:shd w:val="clear" w:color="auto" w:fill="auto"/>
            <w:noWrap/>
            <w:vAlign w:val="bottom"/>
            <w:hideMark/>
          </w:tcPr>
          <w:p w:rsidR="00FF5B30" w:rsidRPr="0045662C" w:rsidRDefault="00FF5B30">
            <w:pPr>
              <w:jc w:val="center"/>
              <w:rPr>
                <w:b/>
                <w:bCs/>
                <w:i/>
                <w:iCs/>
                <w:sz w:val="20"/>
                <w:szCs w:val="20"/>
              </w:rPr>
            </w:pPr>
            <w:r w:rsidRPr="0045662C">
              <w:rPr>
                <w:b/>
                <w:bCs/>
                <w:i/>
                <w:iCs/>
                <w:sz w:val="20"/>
                <w:szCs w:val="20"/>
              </w:rPr>
              <w:t>5</w:t>
            </w:r>
            <w:r w:rsidR="00F73384" w:rsidRPr="0045662C">
              <w:rPr>
                <w:b/>
                <w:bCs/>
                <w:i/>
                <w:iCs/>
                <w:sz w:val="20"/>
                <w:szCs w:val="20"/>
              </w:rPr>
              <w:t>0</w:t>
            </w:r>
          </w:p>
        </w:tc>
        <w:tc>
          <w:tcPr>
            <w:tcW w:w="990" w:type="dxa"/>
            <w:tcBorders>
              <w:top w:val="nil"/>
              <w:left w:val="nil"/>
              <w:bottom w:val="single" w:sz="4" w:space="0" w:color="auto"/>
              <w:right w:val="single" w:sz="8" w:space="0" w:color="auto"/>
            </w:tcBorders>
            <w:shd w:val="clear" w:color="auto" w:fill="auto"/>
            <w:noWrap/>
            <w:vAlign w:val="bottom"/>
            <w:hideMark/>
          </w:tcPr>
          <w:p w:rsidR="00FF5B30" w:rsidRPr="0045662C" w:rsidRDefault="00F73384">
            <w:pPr>
              <w:jc w:val="right"/>
              <w:rPr>
                <w:b/>
                <w:bCs/>
                <w:sz w:val="20"/>
                <w:szCs w:val="20"/>
              </w:rPr>
            </w:pPr>
            <w:r w:rsidRPr="0045662C">
              <w:rPr>
                <w:b/>
                <w:bCs/>
                <w:sz w:val="20"/>
                <w:szCs w:val="20"/>
              </w:rPr>
              <w:t>10</w:t>
            </w:r>
          </w:p>
        </w:tc>
        <w:tc>
          <w:tcPr>
            <w:tcW w:w="699" w:type="dxa"/>
            <w:tcBorders>
              <w:top w:val="nil"/>
              <w:left w:val="nil"/>
              <w:bottom w:val="single" w:sz="4" w:space="0" w:color="auto"/>
              <w:right w:val="single" w:sz="8" w:space="0" w:color="auto"/>
            </w:tcBorders>
            <w:shd w:val="clear" w:color="auto" w:fill="auto"/>
            <w:noWrap/>
            <w:vAlign w:val="bottom"/>
            <w:hideMark/>
          </w:tcPr>
          <w:p w:rsidR="00FF5B30" w:rsidRPr="0045662C" w:rsidRDefault="00F73384">
            <w:pPr>
              <w:jc w:val="right"/>
              <w:rPr>
                <w:b/>
                <w:bCs/>
                <w:sz w:val="20"/>
                <w:szCs w:val="20"/>
              </w:rPr>
            </w:pPr>
            <w:r w:rsidRPr="0045662C">
              <w:rPr>
                <w:b/>
                <w:bCs/>
                <w:sz w:val="20"/>
                <w:szCs w:val="20"/>
              </w:rPr>
              <w:t>0</w:t>
            </w:r>
          </w:p>
        </w:tc>
        <w:tc>
          <w:tcPr>
            <w:tcW w:w="1246" w:type="dxa"/>
            <w:tcBorders>
              <w:top w:val="nil"/>
              <w:left w:val="nil"/>
              <w:bottom w:val="single" w:sz="4" w:space="0" w:color="auto"/>
              <w:right w:val="nil"/>
            </w:tcBorders>
            <w:shd w:val="clear" w:color="auto" w:fill="auto"/>
            <w:noWrap/>
            <w:vAlign w:val="bottom"/>
            <w:hideMark/>
          </w:tcPr>
          <w:p w:rsidR="00FF5B30" w:rsidRPr="0045662C" w:rsidRDefault="00FF5B30">
            <w:pPr>
              <w:jc w:val="center"/>
              <w:rPr>
                <w:b/>
                <w:bCs/>
                <w:i/>
                <w:iCs/>
                <w:sz w:val="20"/>
                <w:szCs w:val="20"/>
              </w:rPr>
            </w:pPr>
            <w:r w:rsidRPr="0045662C">
              <w:rPr>
                <w:b/>
                <w:bCs/>
                <w:i/>
                <w:iCs/>
                <w:sz w:val="20"/>
                <w:szCs w:val="20"/>
              </w:rPr>
              <w:t>0</w:t>
            </w:r>
          </w:p>
        </w:tc>
        <w:tc>
          <w:tcPr>
            <w:tcW w:w="990" w:type="dxa"/>
            <w:tcBorders>
              <w:top w:val="nil"/>
              <w:left w:val="single" w:sz="8" w:space="0" w:color="auto"/>
              <w:bottom w:val="single" w:sz="4" w:space="0" w:color="auto"/>
              <w:right w:val="nil"/>
            </w:tcBorders>
            <w:shd w:val="clear" w:color="000000" w:fill="D0CECE"/>
            <w:noWrap/>
            <w:vAlign w:val="bottom"/>
            <w:hideMark/>
          </w:tcPr>
          <w:p w:rsidR="00FF5B30" w:rsidRPr="0045662C" w:rsidRDefault="00FF5B30">
            <w:pPr>
              <w:jc w:val="center"/>
              <w:rPr>
                <w:b/>
                <w:bCs/>
                <w:sz w:val="20"/>
                <w:szCs w:val="20"/>
              </w:rPr>
            </w:pPr>
            <w:r w:rsidRPr="0045662C">
              <w:rPr>
                <w:b/>
                <w:bCs/>
                <w:sz w:val="20"/>
                <w:szCs w:val="20"/>
              </w:rPr>
              <w:t>x</w:t>
            </w:r>
          </w:p>
        </w:tc>
        <w:tc>
          <w:tcPr>
            <w:tcW w:w="749" w:type="dxa"/>
            <w:tcBorders>
              <w:top w:val="nil"/>
              <w:left w:val="single" w:sz="4" w:space="0" w:color="auto"/>
              <w:bottom w:val="single" w:sz="4" w:space="0" w:color="auto"/>
              <w:right w:val="single" w:sz="8" w:space="0" w:color="auto"/>
            </w:tcBorders>
            <w:shd w:val="clear" w:color="000000" w:fill="D0CECE"/>
            <w:noWrap/>
            <w:vAlign w:val="bottom"/>
            <w:hideMark/>
          </w:tcPr>
          <w:p w:rsidR="00FF5B30" w:rsidRPr="0045662C" w:rsidRDefault="00FF5B30">
            <w:pPr>
              <w:jc w:val="center"/>
              <w:rPr>
                <w:b/>
                <w:bCs/>
                <w:sz w:val="20"/>
                <w:szCs w:val="20"/>
              </w:rPr>
            </w:pPr>
            <w:r w:rsidRPr="0045662C">
              <w:rPr>
                <w:b/>
                <w:bCs/>
                <w:sz w:val="20"/>
                <w:szCs w:val="20"/>
              </w:rPr>
              <w:t>x</w:t>
            </w:r>
          </w:p>
        </w:tc>
      </w:tr>
      <w:tr w:rsidR="004F551A" w:rsidRPr="0045662C" w:rsidTr="006108D2">
        <w:trPr>
          <w:trHeight w:val="286"/>
        </w:trPr>
        <w:tc>
          <w:tcPr>
            <w:tcW w:w="2715" w:type="dxa"/>
            <w:tcBorders>
              <w:top w:val="nil"/>
              <w:left w:val="single" w:sz="8" w:space="0" w:color="auto"/>
              <w:bottom w:val="single" w:sz="4" w:space="0" w:color="auto"/>
              <w:right w:val="single" w:sz="8" w:space="0" w:color="auto"/>
            </w:tcBorders>
            <w:shd w:val="clear" w:color="auto" w:fill="auto"/>
            <w:noWrap/>
            <w:vAlign w:val="bottom"/>
            <w:hideMark/>
          </w:tcPr>
          <w:p w:rsidR="00FF5B30" w:rsidRPr="0045662C" w:rsidRDefault="00FF5B30" w:rsidP="00EA0D2E">
            <w:pPr>
              <w:jc w:val="left"/>
              <w:rPr>
                <w:b/>
                <w:bCs/>
                <w:sz w:val="20"/>
                <w:szCs w:val="20"/>
              </w:rPr>
            </w:pPr>
            <w:r w:rsidRPr="0045662C">
              <w:rPr>
                <w:b/>
                <w:bCs/>
                <w:sz w:val="20"/>
                <w:szCs w:val="20"/>
              </w:rPr>
              <w:t>DDHM (558)</w:t>
            </w:r>
          </w:p>
        </w:tc>
        <w:tc>
          <w:tcPr>
            <w:tcW w:w="990" w:type="dxa"/>
            <w:tcBorders>
              <w:top w:val="nil"/>
              <w:left w:val="nil"/>
              <w:bottom w:val="single" w:sz="4" w:space="0" w:color="auto"/>
              <w:right w:val="nil"/>
            </w:tcBorders>
            <w:shd w:val="clear" w:color="000000" w:fill="FFFFFF"/>
            <w:noWrap/>
            <w:vAlign w:val="bottom"/>
            <w:hideMark/>
          </w:tcPr>
          <w:p w:rsidR="00FF5B30" w:rsidRPr="0045662C" w:rsidRDefault="00E079DE">
            <w:pPr>
              <w:jc w:val="right"/>
              <w:rPr>
                <w:b/>
                <w:bCs/>
                <w:sz w:val="20"/>
                <w:szCs w:val="20"/>
              </w:rPr>
            </w:pPr>
            <w:r w:rsidRPr="0045662C">
              <w:rPr>
                <w:b/>
                <w:bCs/>
                <w:sz w:val="20"/>
                <w:szCs w:val="20"/>
              </w:rPr>
              <w:t>1 200</w:t>
            </w:r>
          </w:p>
        </w:tc>
        <w:tc>
          <w:tcPr>
            <w:tcW w:w="917" w:type="dxa"/>
            <w:tcBorders>
              <w:top w:val="nil"/>
              <w:left w:val="single" w:sz="4" w:space="0" w:color="auto"/>
              <w:bottom w:val="single" w:sz="4" w:space="0" w:color="auto"/>
              <w:right w:val="single" w:sz="4" w:space="0" w:color="auto"/>
            </w:tcBorders>
            <w:shd w:val="clear" w:color="000000" w:fill="FFFFFF"/>
            <w:noWrap/>
            <w:vAlign w:val="bottom"/>
            <w:hideMark/>
          </w:tcPr>
          <w:p w:rsidR="00FF5B30" w:rsidRPr="0045662C" w:rsidRDefault="00DC5E6F">
            <w:pPr>
              <w:jc w:val="right"/>
              <w:rPr>
                <w:b/>
                <w:bCs/>
                <w:sz w:val="20"/>
                <w:szCs w:val="20"/>
              </w:rPr>
            </w:pPr>
            <w:r w:rsidRPr="0045662C">
              <w:rPr>
                <w:b/>
                <w:bCs/>
                <w:sz w:val="20"/>
                <w:szCs w:val="20"/>
              </w:rPr>
              <w:t>272</w:t>
            </w:r>
          </w:p>
        </w:tc>
        <w:tc>
          <w:tcPr>
            <w:tcW w:w="1246" w:type="dxa"/>
            <w:tcBorders>
              <w:top w:val="nil"/>
              <w:left w:val="nil"/>
              <w:bottom w:val="single" w:sz="4" w:space="0" w:color="auto"/>
              <w:right w:val="double" w:sz="6" w:space="0" w:color="auto"/>
            </w:tcBorders>
            <w:shd w:val="clear" w:color="auto" w:fill="auto"/>
            <w:noWrap/>
            <w:vAlign w:val="bottom"/>
            <w:hideMark/>
          </w:tcPr>
          <w:p w:rsidR="00FF5B30" w:rsidRPr="0045662C" w:rsidRDefault="00F73384">
            <w:pPr>
              <w:jc w:val="center"/>
              <w:rPr>
                <w:b/>
                <w:bCs/>
                <w:i/>
                <w:iCs/>
                <w:sz w:val="20"/>
                <w:szCs w:val="20"/>
              </w:rPr>
            </w:pPr>
            <w:r w:rsidRPr="0045662C">
              <w:rPr>
                <w:b/>
                <w:bCs/>
                <w:i/>
                <w:iCs/>
                <w:sz w:val="20"/>
                <w:szCs w:val="20"/>
              </w:rPr>
              <w:t>23</w:t>
            </w:r>
          </w:p>
        </w:tc>
        <w:tc>
          <w:tcPr>
            <w:tcW w:w="990" w:type="dxa"/>
            <w:tcBorders>
              <w:top w:val="nil"/>
              <w:left w:val="nil"/>
              <w:bottom w:val="single" w:sz="4" w:space="0" w:color="auto"/>
              <w:right w:val="single" w:sz="8" w:space="0" w:color="auto"/>
            </w:tcBorders>
            <w:shd w:val="clear" w:color="auto" w:fill="auto"/>
            <w:noWrap/>
            <w:vAlign w:val="bottom"/>
            <w:hideMark/>
          </w:tcPr>
          <w:p w:rsidR="00FF5B30" w:rsidRPr="0045662C" w:rsidRDefault="00FF5B30" w:rsidP="00F73384">
            <w:pPr>
              <w:jc w:val="right"/>
              <w:rPr>
                <w:b/>
                <w:bCs/>
                <w:sz w:val="20"/>
                <w:szCs w:val="20"/>
              </w:rPr>
            </w:pPr>
            <w:r w:rsidRPr="0045662C">
              <w:rPr>
                <w:b/>
                <w:bCs/>
                <w:sz w:val="20"/>
                <w:szCs w:val="20"/>
              </w:rPr>
              <w:t> </w:t>
            </w:r>
            <w:r w:rsidR="00F73384" w:rsidRPr="0045662C">
              <w:rPr>
                <w:b/>
                <w:bCs/>
                <w:sz w:val="20"/>
                <w:szCs w:val="20"/>
              </w:rPr>
              <w:t>30</w:t>
            </w:r>
          </w:p>
        </w:tc>
        <w:tc>
          <w:tcPr>
            <w:tcW w:w="699" w:type="dxa"/>
            <w:tcBorders>
              <w:top w:val="nil"/>
              <w:left w:val="nil"/>
              <w:bottom w:val="single" w:sz="4" w:space="0" w:color="auto"/>
              <w:right w:val="single" w:sz="8" w:space="0" w:color="auto"/>
            </w:tcBorders>
            <w:shd w:val="clear" w:color="auto" w:fill="auto"/>
            <w:noWrap/>
            <w:vAlign w:val="bottom"/>
            <w:hideMark/>
          </w:tcPr>
          <w:p w:rsidR="00FF5B30" w:rsidRPr="0045662C" w:rsidRDefault="00F73384">
            <w:pPr>
              <w:jc w:val="right"/>
              <w:rPr>
                <w:b/>
                <w:bCs/>
                <w:sz w:val="20"/>
                <w:szCs w:val="20"/>
              </w:rPr>
            </w:pPr>
            <w:r w:rsidRPr="0045662C">
              <w:rPr>
                <w:b/>
                <w:bCs/>
                <w:sz w:val="20"/>
                <w:szCs w:val="20"/>
              </w:rPr>
              <w:t>0</w:t>
            </w:r>
          </w:p>
        </w:tc>
        <w:tc>
          <w:tcPr>
            <w:tcW w:w="1246" w:type="dxa"/>
            <w:tcBorders>
              <w:top w:val="nil"/>
              <w:left w:val="nil"/>
              <w:bottom w:val="single" w:sz="4" w:space="0" w:color="auto"/>
              <w:right w:val="nil"/>
            </w:tcBorders>
            <w:shd w:val="clear" w:color="auto" w:fill="auto"/>
            <w:noWrap/>
            <w:vAlign w:val="bottom"/>
            <w:hideMark/>
          </w:tcPr>
          <w:p w:rsidR="00FF5B30" w:rsidRPr="0045662C" w:rsidRDefault="00FF5B30">
            <w:pPr>
              <w:jc w:val="center"/>
              <w:rPr>
                <w:b/>
                <w:bCs/>
                <w:i/>
                <w:iCs/>
                <w:sz w:val="20"/>
                <w:szCs w:val="20"/>
              </w:rPr>
            </w:pPr>
            <w:r w:rsidRPr="0045662C">
              <w:rPr>
                <w:b/>
                <w:bCs/>
                <w:i/>
                <w:iCs/>
                <w:sz w:val="20"/>
                <w:szCs w:val="20"/>
              </w:rPr>
              <w:t>###########</w:t>
            </w:r>
          </w:p>
        </w:tc>
        <w:tc>
          <w:tcPr>
            <w:tcW w:w="990" w:type="dxa"/>
            <w:tcBorders>
              <w:top w:val="nil"/>
              <w:left w:val="single" w:sz="8" w:space="0" w:color="auto"/>
              <w:bottom w:val="single" w:sz="4" w:space="0" w:color="auto"/>
              <w:right w:val="nil"/>
            </w:tcBorders>
            <w:shd w:val="clear" w:color="000000" w:fill="FFFFFF"/>
            <w:noWrap/>
            <w:vAlign w:val="bottom"/>
            <w:hideMark/>
          </w:tcPr>
          <w:p w:rsidR="00FF5B30" w:rsidRPr="0045662C" w:rsidRDefault="00FF5B30">
            <w:pPr>
              <w:jc w:val="right"/>
              <w:rPr>
                <w:b/>
                <w:bCs/>
                <w:sz w:val="20"/>
                <w:szCs w:val="20"/>
              </w:rPr>
            </w:pPr>
            <w:r w:rsidRPr="0045662C">
              <w:rPr>
                <w:b/>
                <w:bCs/>
                <w:sz w:val="20"/>
                <w:szCs w:val="20"/>
              </w:rPr>
              <w:t> </w:t>
            </w:r>
          </w:p>
        </w:tc>
        <w:tc>
          <w:tcPr>
            <w:tcW w:w="749" w:type="dxa"/>
            <w:tcBorders>
              <w:top w:val="nil"/>
              <w:left w:val="single" w:sz="4" w:space="0" w:color="auto"/>
              <w:bottom w:val="single" w:sz="4" w:space="0" w:color="auto"/>
              <w:right w:val="single" w:sz="8" w:space="0" w:color="auto"/>
            </w:tcBorders>
            <w:shd w:val="clear" w:color="000000" w:fill="FFFFFF"/>
            <w:noWrap/>
            <w:vAlign w:val="bottom"/>
            <w:hideMark/>
          </w:tcPr>
          <w:p w:rsidR="00FF5B30" w:rsidRPr="0045662C" w:rsidRDefault="004A38D8">
            <w:pPr>
              <w:jc w:val="right"/>
              <w:rPr>
                <w:b/>
                <w:bCs/>
                <w:sz w:val="20"/>
                <w:szCs w:val="20"/>
              </w:rPr>
            </w:pPr>
            <w:r w:rsidRPr="0045662C">
              <w:rPr>
                <w:b/>
                <w:bCs/>
                <w:sz w:val="20"/>
                <w:szCs w:val="20"/>
              </w:rPr>
              <w:t>3</w:t>
            </w:r>
            <w:r w:rsidR="000F7EF3" w:rsidRPr="0045662C">
              <w:rPr>
                <w:b/>
                <w:bCs/>
                <w:sz w:val="20"/>
                <w:szCs w:val="20"/>
              </w:rPr>
              <w:t>8</w:t>
            </w:r>
            <w:r w:rsidR="00FF5B30" w:rsidRPr="0045662C">
              <w:rPr>
                <w:b/>
                <w:bCs/>
                <w:sz w:val="20"/>
                <w:szCs w:val="20"/>
              </w:rPr>
              <w:t> </w:t>
            </w:r>
          </w:p>
        </w:tc>
      </w:tr>
    </w:tbl>
    <w:p w:rsidR="004F551A" w:rsidRPr="0045662C" w:rsidRDefault="004F551A">
      <w:pPr>
        <w:rPr>
          <w:color w:val="FF0000"/>
          <w:sz w:val="20"/>
          <w:szCs w:val="20"/>
        </w:rPr>
      </w:pPr>
      <w:r w:rsidRPr="0045662C">
        <w:rPr>
          <w:color w:val="FF0000"/>
          <w:sz w:val="20"/>
          <w:szCs w:val="20"/>
        </w:rPr>
        <w:br w:type="page"/>
      </w:r>
    </w:p>
    <w:tbl>
      <w:tblPr>
        <w:tblW w:w="10796" w:type="dxa"/>
        <w:tblInd w:w="-725" w:type="dxa"/>
        <w:tblCellMar>
          <w:left w:w="70" w:type="dxa"/>
          <w:right w:w="70" w:type="dxa"/>
        </w:tblCellMar>
        <w:tblLook w:val="04A0" w:firstRow="1" w:lastRow="0" w:firstColumn="1" w:lastColumn="0" w:noHBand="0" w:noVBand="1"/>
      </w:tblPr>
      <w:tblGrid>
        <w:gridCol w:w="2855"/>
        <w:gridCol w:w="47"/>
        <w:gridCol w:w="938"/>
        <w:gridCol w:w="31"/>
        <w:gridCol w:w="959"/>
        <w:gridCol w:w="48"/>
        <w:gridCol w:w="1170"/>
        <w:gridCol w:w="70"/>
        <w:gridCol w:w="917"/>
        <w:gridCol w:w="51"/>
        <w:gridCol w:w="666"/>
        <w:gridCol w:w="52"/>
        <w:gridCol w:w="1166"/>
        <w:gridCol w:w="74"/>
        <w:gridCol w:w="913"/>
        <w:gridCol w:w="55"/>
        <w:gridCol w:w="729"/>
        <w:gridCol w:w="55"/>
      </w:tblGrid>
      <w:tr w:rsidR="004F551A" w:rsidRPr="004F551A" w:rsidTr="006108D2">
        <w:trPr>
          <w:gridAfter w:val="1"/>
          <w:wAfter w:w="55" w:type="dxa"/>
          <w:trHeight w:val="285"/>
        </w:trPr>
        <w:tc>
          <w:tcPr>
            <w:tcW w:w="2855" w:type="dxa"/>
            <w:vMerge w:val="restart"/>
            <w:tcBorders>
              <w:top w:val="single" w:sz="8" w:space="0" w:color="auto"/>
              <w:left w:val="single" w:sz="8" w:space="0" w:color="auto"/>
              <w:bottom w:val="single" w:sz="8" w:space="0" w:color="000000"/>
              <w:right w:val="nil"/>
            </w:tcBorders>
            <w:shd w:val="clear" w:color="auto" w:fill="auto"/>
            <w:vAlign w:val="center"/>
            <w:hideMark/>
          </w:tcPr>
          <w:p w:rsidR="004F551A" w:rsidRPr="004F551A" w:rsidRDefault="004F551A" w:rsidP="00DF3B39">
            <w:pPr>
              <w:jc w:val="center"/>
              <w:rPr>
                <w:i/>
                <w:iCs/>
                <w:sz w:val="20"/>
                <w:szCs w:val="20"/>
              </w:rPr>
            </w:pPr>
            <w:r w:rsidRPr="004F551A">
              <w:rPr>
                <w:i/>
                <w:iCs/>
                <w:sz w:val="20"/>
                <w:szCs w:val="20"/>
              </w:rPr>
              <w:lastRenderedPageBreak/>
              <w:t>ZŠ s Rvj, K Milíčovu 674</w:t>
            </w:r>
          </w:p>
        </w:tc>
        <w:tc>
          <w:tcPr>
            <w:tcW w:w="6115" w:type="dxa"/>
            <w:gridSpan w:val="12"/>
            <w:tcBorders>
              <w:top w:val="single" w:sz="8" w:space="0" w:color="auto"/>
              <w:left w:val="single" w:sz="8" w:space="0" w:color="auto"/>
              <w:bottom w:val="single" w:sz="8" w:space="0" w:color="auto"/>
              <w:right w:val="nil"/>
            </w:tcBorders>
            <w:shd w:val="clear" w:color="000000" w:fill="BDD7EE"/>
            <w:noWrap/>
            <w:vAlign w:val="bottom"/>
            <w:hideMark/>
          </w:tcPr>
          <w:p w:rsidR="004F551A" w:rsidRPr="004F551A" w:rsidRDefault="004F551A" w:rsidP="00DF3B39">
            <w:pPr>
              <w:jc w:val="center"/>
              <w:rPr>
                <w:b/>
                <w:bCs/>
                <w:sz w:val="20"/>
                <w:szCs w:val="20"/>
              </w:rPr>
            </w:pPr>
            <w:r w:rsidRPr="004F551A">
              <w:rPr>
                <w:b/>
                <w:bCs/>
                <w:sz w:val="20"/>
                <w:szCs w:val="20"/>
              </w:rPr>
              <w:t>MĚSTSKÁ ČÁST</w:t>
            </w:r>
          </w:p>
        </w:tc>
        <w:tc>
          <w:tcPr>
            <w:tcW w:w="1771" w:type="dxa"/>
            <w:gridSpan w:val="4"/>
            <w:vMerge w:val="restart"/>
            <w:tcBorders>
              <w:top w:val="single" w:sz="8" w:space="0" w:color="auto"/>
              <w:left w:val="single" w:sz="8" w:space="0" w:color="auto"/>
              <w:bottom w:val="single" w:sz="8" w:space="0" w:color="000000"/>
              <w:right w:val="single" w:sz="8" w:space="0" w:color="000000"/>
            </w:tcBorders>
            <w:shd w:val="clear" w:color="000000" w:fill="BDD7EE"/>
            <w:noWrap/>
            <w:vAlign w:val="center"/>
            <w:hideMark/>
          </w:tcPr>
          <w:p w:rsidR="004F551A" w:rsidRPr="004F551A" w:rsidRDefault="004F551A" w:rsidP="00DF3B39">
            <w:pPr>
              <w:jc w:val="center"/>
              <w:rPr>
                <w:b/>
                <w:bCs/>
                <w:color w:val="000000"/>
                <w:sz w:val="20"/>
                <w:szCs w:val="20"/>
              </w:rPr>
            </w:pPr>
            <w:r w:rsidRPr="004F551A">
              <w:rPr>
                <w:b/>
                <w:bCs/>
                <w:color w:val="000000"/>
                <w:sz w:val="20"/>
                <w:szCs w:val="20"/>
              </w:rPr>
              <w:t>MHMP, EU</w:t>
            </w:r>
          </w:p>
        </w:tc>
      </w:tr>
      <w:tr w:rsidR="004F551A" w:rsidRPr="004F551A" w:rsidTr="006108D2">
        <w:trPr>
          <w:gridAfter w:val="1"/>
          <w:wAfter w:w="55" w:type="dxa"/>
          <w:trHeight w:val="285"/>
        </w:trPr>
        <w:tc>
          <w:tcPr>
            <w:tcW w:w="2855" w:type="dxa"/>
            <w:vMerge/>
            <w:tcBorders>
              <w:top w:val="single" w:sz="8" w:space="0" w:color="auto"/>
              <w:left w:val="single" w:sz="8" w:space="0" w:color="auto"/>
              <w:bottom w:val="single" w:sz="8" w:space="0" w:color="000000"/>
              <w:right w:val="nil"/>
            </w:tcBorders>
            <w:vAlign w:val="center"/>
            <w:hideMark/>
          </w:tcPr>
          <w:p w:rsidR="004F551A" w:rsidRPr="004F551A" w:rsidRDefault="004F551A" w:rsidP="00DF3B39">
            <w:pPr>
              <w:rPr>
                <w:i/>
                <w:iCs/>
                <w:sz w:val="20"/>
                <w:szCs w:val="20"/>
              </w:rPr>
            </w:pPr>
          </w:p>
        </w:tc>
        <w:tc>
          <w:tcPr>
            <w:tcW w:w="3193" w:type="dxa"/>
            <w:gridSpan w:val="6"/>
            <w:tcBorders>
              <w:top w:val="single" w:sz="8" w:space="0" w:color="auto"/>
              <w:left w:val="single" w:sz="8" w:space="0" w:color="auto"/>
              <w:bottom w:val="single" w:sz="8" w:space="0" w:color="auto"/>
              <w:right w:val="nil"/>
            </w:tcBorders>
            <w:shd w:val="clear" w:color="000000" w:fill="BDD7EE"/>
            <w:vAlign w:val="center"/>
            <w:hideMark/>
          </w:tcPr>
          <w:p w:rsidR="004F551A" w:rsidRPr="004F551A" w:rsidRDefault="004F551A" w:rsidP="00DF3B39">
            <w:pPr>
              <w:jc w:val="center"/>
              <w:rPr>
                <w:b/>
                <w:bCs/>
                <w:sz w:val="20"/>
                <w:szCs w:val="20"/>
              </w:rPr>
            </w:pPr>
            <w:r w:rsidRPr="004F551A">
              <w:rPr>
                <w:b/>
                <w:bCs/>
                <w:sz w:val="20"/>
                <w:szCs w:val="20"/>
              </w:rPr>
              <w:t xml:space="preserve">HČ </w:t>
            </w:r>
          </w:p>
        </w:tc>
        <w:tc>
          <w:tcPr>
            <w:tcW w:w="2922" w:type="dxa"/>
            <w:gridSpan w:val="6"/>
            <w:tcBorders>
              <w:top w:val="single" w:sz="8" w:space="0" w:color="auto"/>
              <w:left w:val="single" w:sz="8" w:space="0" w:color="auto"/>
              <w:bottom w:val="single" w:sz="8" w:space="0" w:color="auto"/>
              <w:right w:val="nil"/>
            </w:tcBorders>
            <w:shd w:val="clear" w:color="000000" w:fill="BDD7EE"/>
            <w:vAlign w:val="center"/>
            <w:hideMark/>
          </w:tcPr>
          <w:p w:rsidR="004F551A" w:rsidRPr="004F551A" w:rsidRDefault="004F551A" w:rsidP="00DF3B39">
            <w:pPr>
              <w:jc w:val="center"/>
              <w:rPr>
                <w:b/>
                <w:bCs/>
                <w:sz w:val="20"/>
                <w:szCs w:val="20"/>
              </w:rPr>
            </w:pPr>
            <w:r w:rsidRPr="004F551A">
              <w:rPr>
                <w:b/>
                <w:bCs/>
                <w:sz w:val="20"/>
                <w:szCs w:val="20"/>
              </w:rPr>
              <w:t>DČ</w:t>
            </w:r>
          </w:p>
        </w:tc>
        <w:tc>
          <w:tcPr>
            <w:tcW w:w="1771" w:type="dxa"/>
            <w:gridSpan w:val="4"/>
            <w:vMerge/>
            <w:tcBorders>
              <w:top w:val="single" w:sz="8" w:space="0" w:color="auto"/>
              <w:left w:val="single" w:sz="8" w:space="0" w:color="auto"/>
              <w:bottom w:val="single" w:sz="8" w:space="0" w:color="000000"/>
              <w:right w:val="single" w:sz="8" w:space="0" w:color="000000"/>
            </w:tcBorders>
            <w:vAlign w:val="center"/>
            <w:hideMark/>
          </w:tcPr>
          <w:p w:rsidR="004F551A" w:rsidRPr="004F551A" w:rsidRDefault="004F551A" w:rsidP="00DF3B39">
            <w:pPr>
              <w:rPr>
                <w:b/>
                <w:bCs/>
                <w:color w:val="000000"/>
                <w:sz w:val="20"/>
                <w:szCs w:val="20"/>
              </w:rPr>
            </w:pPr>
          </w:p>
        </w:tc>
      </w:tr>
      <w:tr w:rsidR="004F551A" w:rsidRPr="004F551A" w:rsidTr="006108D2">
        <w:trPr>
          <w:gridAfter w:val="1"/>
          <w:wAfter w:w="55" w:type="dxa"/>
          <w:trHeight w:val="285"/>
        </w:trPr>
        <w:tc>
          <w:tcPr>
            <w:tcW w:w="2855" w:type="dxa"/>
            <w:vMerge/>
            <w:tcBorders>
              <w:top w:val="single" w:sz="8" w:space="0" w:color="auto"/>
              <w:left w:val="single" w:sz="8" w:space="0" w:color="auto"/>
              <w:bottom w:val="single" w:sz="8" w:space="0" w:color="000000"/>
              <w:right w:val="nil"/>
            </w:tcBorders>
            <w:vAlign w:val="center"/>
            <w:hideMark/>
          </w:tcPr>
          <w:p w:rsidR="004F551A" w:rsidRPr="004F551A" w:rsidRDefault="004F551A" w:rsidP="00DF3B39">
            <w:pPr>
              <w:rPr>
                <w:i/>
                <w:iCs/>
                <w:sz w:val="20"/>
                <w:szCs w:val="20"/>
              </w:rPr>
            </w:pPr>
          </w:p>
        </w:tc>
        <w:tc>
          <w:tcPr>
            <w:tcW w:w="985" w:type="dxa"/>
            <w:gridSpan w:val="2"/>
            <w:tcBorders>
              <w:top w:val="nil"/>
              <w:left w:val="single" w:sz="8" w:space="0" w:color="auto"/>
              <w:bottom w:val="single" w:sz="8" w:space="0" w:color="auto"/>
              <w:right w:val="nil"/>
            </w:tcBorders>
            <w:shd w:val="clear" w:color="000000" w:fill="BDD7EE"/>
            <w:noWrap/>
            <w:vAlign w:val="center"/>
            <w:hideMark/>
          </w:tcPr>
          <w:p w:rsidR="004F551A" w:rsidRPr="004F551A" w:rsidRDefault="004F551A" w:rsidP="00DF3B39">
            <w:pPr>
              <w:jc w:val="center"/>
              <w:rPr>
                <w:b/>
                <w:bCs/>
                <w:i/>
                <w:iCs/>
                <w:sz w:val="20"/>
                <w:szCs w:val="20"/>
              </w:rPr>
            </w:pPr>
            <w:r w:rsidRPr="004F551A">
              <w:rPr>
                <w:b/>
                <w:bCs/>
                <w:i/>
                <w:iCs/>
                <w:sz w:val="20"/>
                <w:szCs w:val="20"/>
              </w:rPr>
              <w:t>Plán/UFP</w:t>
            </w:r>
          </w:p>
        </w:tc>
        <w:tc>
          <w:tcPr>
            <w:tcW w:w="990" w:type="dxa"/>
            <w:gridSpan w:val="2"/>
            <w:tcBorders>
              <w:top w:val="nil"/>
              <w:left w:val="single" w:sz="4" w:space="0" w:color="auto"/>
              <w:bottom w:val="single" w:sz="8" w:space="0" w:color="auto"/>
              <w:right w:val="single" w:sz="4" w:space="0" w:color="auto"/>
            </w:tcBorders>
            <w:shd w:val="clear" w:color="000000" w:fill="BDD7EE"/>
            <w:noWrap/>
            <w:vAlign w:val="center"/>
            <w:hideMark/>
          </w:tcPr>
          <w:p w:rsidR="004F551A" w:rsidRPr="004F551A" w:rsidRDefault="004F551A" w:rsidP="00DF3B39">
            <w:pPr>
              <w:jc w:val="center"/>
              <w:rPr>
                <w:b/>
                <w:bCs/>
                <w:i/>
                <w:iCs/>
                <w:sz w:val="20"/>
                <w:szCs w:val="20"/>
              </w:rPr>
            </w:pPr>
            <w:r w:rsidRPr="004F551A">
              <w:rPr>
                <w:b/>
                <w:bCs/>
                <w:i/>
                <w:iCs/>
                <w:sz w:val="20"/>
                <w:szCs w:val="20"/>
              </w:rPr>
              <w:t>Skuteč.</w:t>
            </w:r>
          </w:p>
        </w:tc>
        <w:tc>
          <w:tcPr>
            <w:tcW w:w="1218" w:type="dxa"/>
            <w:gridSpan w:val="2"/>
            <w:tcBorders>
              <w:top w:val="nil"/>
              <w:left w:val="nil"/>
              <w:bottom w:val="single" w:sz="8" w:space="0" w:color="auto"/>
              <w:right w:val="double" w:sz="6" w:space="0" w:color="auto"/>
            </w:tcBorders>
            <w:shd w:val="clear" w:color="000000" w:fill="BDD7EE"/>
            <w:noWrap/>
            <w:vAlign w:val="center"/>
            <w:hideMark/>
          </w:tcPr>
          <w:p w:rsidR="004F551A" w:rsidRPr="004F551A" w:rsidRDefault="004F551A" w:rsidP="00DF3B39">
            <w:pPr>
              <w:jc w:val="center"/>
              <w:rPr>
                <w:i/>
                <w:iCs/>
                <w:sz w:val="20"/>
                <w:szCs w:val="20"/>
              </w:rPr>
            </w:pPr>
            <w:r w:rsidRPr="004F551A">
              <w:rPr>
                <w:i/>
                <w:iCs/>
                <w:sz w:val="20"/>
                <w:szCs w:val="20"/>
              </w:rPr>
              <w:t>%</w:t>
            </w:r>
          </w:p>
        </w:tc>
        <w:tc>
          <w:tcPr>
            <w:tcW w:w="987" w:type="dxa"/>
            <w:gridSpan w:val="2"/>
            <w:tcBorders>
              <w:top w:val="nil"/>
              <w:left w:val="nil"/>
              <w:bottom w:val="single" w:sz="8" w:space="0" w:color="auto"/>
              <w:right w:val="nil"/>
            </w:tcBorders>
            <w:shd w:val="clear" w:color="000000" w:fill="BDD7EE"/>
            <w:vAlign w:val="center"/>
            <w:hideMark/>
          </w:tcPr>
          <w:p w:rsidR="004F551A" w:rsidRPr="004F551A" w:rsidRDefault="004F551A" w:rsidP="00DF3B39">
            <w:pPr>
              <w:jc w:val="center"/>
              <w:rPr>
                <w:b/>
                <w:bCs/>
                <w:i/>
                <w:iCs/>
                <w:sz w:val="20"/>
                <w:szCs w:val="20"/>
              </w:rPr>
            </w:pPr>
            <w:r w:rsidRPr="004F551A">
              <w:rPr>
                <w:b/>
                <w:bCs/>
                <w:i/>
                <w:iCs/>
                <w:sz w:val="20"/>
                <w:szCs w:val="20"/>
              </w:rPr>
              <w:t>Plán/UFP</w:t>
            </w:r>
          </w:p>
        </w:tc>
        <w:tc>
          <w:tcPr>
            <w:tcW w:w="717" w:type="dxa"/>
            <w:gridSpan w:val="2"/>
            <w:tcBorders>
              <w:top w:val="nil"/>
              <w:left w:val="single" w:sz="8" w:space="0" w:color="auto"/>
              <w:bottom w:val="single" w:sz="8" w:space="0" w:color="auto"/>
              <w:right w:val="single" w:sz="8" w:space="0" w:color="auto"/>
            </w:tcBorders>
            <w:shd w:val="clear" w:color="000000" w:fill="BDD7EE"/>
            <w:vAlign w:val="center"/>
            <w:hideMark/>
          </w:tcPr>
          <w:p w:rsidR="004F551A" w:rsidRPr="004F551A" w:rsidRDefault="004F551A" w:rsidP="00DF3B39">
            <w:pPr>
              <w:jc w:val="center"/>
              <w:rPr>
                <w:b/>
                <w:bCs/>
                <w:i/>
                <w:iCs/>
                <w:sz w:val="20"/>
                <w:szCs w:val="20"/>
              </w:rPr>
            </w:pPr>
            <w:r w:rsidRPr="004F551A">
              <w:rPr>
                <w:b/>
                <w:bCs/>
                <w:i/>
                <w:iCs/>
                <w:sz w:val="20"/>
                <w:szCs w:val="20"/>
              </w:rPr>
              <w:t>Skuteč</w:t>
            </w:r>
          </w:p>
        </w:tc>
        <w:tc>
          <w:tcPr>
            <w:tcW w:w="1218" w:type="dxa"/>
            <w:gridSpan w:val="2"/>
            <w:tcBorders>
              <w:top w:val="nil"/>
              <w:left w:val="nil"/>
              <w:bottom w:val="single" w:sz="8" w:space="0" w:color="auto"/>
              <w:right w:val="nil"/>
            </w:tcBorders>
            <w:shd w:val="clear" w:color="000000" w:fill="BDD7EE"/>
            <w:noWrap/>
            <w:vAlign w:val="center"/>
            <w:hideMark/>
          </w:tcPr>
          <w:p w:rsidR="004F551A" w:rsidRPr="004F551A" w:rsidRDefault="004F551A" w:rsidP="00DF3B39">
            <w:pPr>
              <w:jc w:val="center"/>
              <w:rPr>
                <w:i/>
                <w:iCs/>
                <w:sz w:val="20"/>
                <w:szCs w:val="20"/>
              </w:rPr>
            </w:pPr>
            <w:r w:rsidRPr="004F551A">
              <w:rPr>
                <w:i/>
                <w:iCs/>
                <w:sz w:val="20"/>
                <w:szCs w:val="20"/>
              </w:rPr>
              <w:t>%</w:t>
            </w:r>
          </w:p>
        </w:tc>
        <w:tc>
          <w:tcPr>
            <w:tcW w:w="987" w:type="dxa"/>
            <w:gridSpan w:val="2"/>
            <w:tcBorders>
              <w:top w:val="nil"/>
              <w:left w:val="single" w:sz="8" w:space="0" w:color="auto"/>
              <w:bottom w:val="single" w:sz="8" w:space="0" w:color="auto"/>
              <w:right w:val="nil"/>
            </w:tcBorders>
            <w:shd w:val="clear" w:color="000000" w:fill="BDD7EE"/>
            <w:noWrap/>
            <w:vAlign w:val="center"/>
            <w:hideMark/>
          </w:tcPr>
          <w:p w:rsidR="004F551A" w:rsidRPr="004F551A" w:rsidRDefault="004F551A" w:rsidP="00DF3B39">
            <w:pPr>
              <w:jc w:val="center"/>
              <w:rPr>
                <w:b/>
                <w:bCs/>
                <w:i/>
                <w:iCs/>
                <w:sz w:val="20"/>
                <w:szCs w:val="20"/>
              </w:rPr>
            </w:pPr>
            <w:r w:rsidRPr="004F551A">
              <w:rPr>
                <w:b/>
                <w:bCs/>
                <w:i/>
                <w:iCs/>
                <w:sz w:val="20"/>
                <w:szCs w:val="20"/>
              </w:rPr>
              <w:t>Plán/UFP</w:t>
            </w:r>
          </w:p>
        </w:tc>
        <w:tc>
          <w:tcPr>
            <w:tcW w:w="784" w:type="dxa"/>
            <w:gridSpan w:val="2"/>
            <w:tcBorders>
              <w:top w:val="nil"/>
              <w:left w:val="single" w:sz="4" w:space="0" w:color="auto"/>
              <w:bottom w:val="single" w:sz="8" w:space="0" w:color="auto"/>
              <w:right w:val="single" w:sz="8" w:space="0" w:color="auto"/>
            </w:tcBorders>
            <w:shd w:val="clear" w:color="000000" w:fill="BDD7EE"/>
            <w:noWrap/>
            <w:vAlign w:val="center"/>
            <w:hideMark/>
          </w:tcPr>
          <w:p w:rsidR="004F551A" w:rsidRPr="004F551A" w:rsidRDefault="004F551A" w:rsidP="00DF3B39">
            <w:pPr>
              <w:jc w:val="center"/>
              <w:rPr>
                <w:b/>
                <w:bCs/>
                <w:i/>
                <w:iCs/>
                <w:sz w:val="20"/>
                <w:szCs w:val="20"/>
              </w:rPr>
            </w:pPr>
            <w:r w:rsidRPr="004F551A">
              <w:rPr>
                <w:b/>
                <w:bCs/>
                <w:i/>
                <w:iCs/>
                <w:sz w:val="20"/>
                <w:szCs w:val="20"/>
              </w:rPr>
              <w:t>Skuteč.</w:t>
            </w:r>
          </w:p>
        </w:tc>
      </w:tr>
      <w:tr w:rsidR="004F551A" w:rsidRPr="004F551A" w:rsidTr="006108D2">
        <w:trPr>
          <w:trHeight w:val="285"/>
        </w:trPr>
        <w:tc>
          <w:tcPr>
            <w:tcW w:w="2902" w:type="dxa"/>
            <w:gridSpan w:val="2"/>
            <w:tcBorders>
              <w:top w:val="nil"/>
              <w:left w:val="single" w:sz="8" w:space="0" w:color="auto"/>
              <w:bottom w:val="single" w:sz="4" w:space="0" w:color="auto"/>
              <w:right w:val="single" w:sz="8" w:space="0" w:color="auto"/>
            </w:tcBorders>
            <w:shd w:val="clear" w:color="auto" w:fill="auto"/>
            <w:noWrap/>
            <w:vAlign w:val="bottom"/>
            <w:hideMark/>
          </w:tcPr>
          <w:p w:rsidR="004F551A" w:rsidRPr="004F551A" w:rsidRDefault="004F551A" w:rsidP="00EA0D2E">
            <w:pPr>
              <w:jc w:val="left"/>
              <w:rPr>
                <w:b/>
                <w:bCs/>
                <w:sz w:val="20"/>
                <w:szCs w:val="20"/>
              </w:rPr>
            </w:pPr>
            <w:r w:rsidRPr="004F551A">
              <w:rPr>
                <w:b/>
                <w:bCs/>
                <w:sz w:val="20"/>
                <w:szCs w:val="20"/>
              </w:rPr>
              <w:t>Ostatní</w:t>
            </w:r>
          </w:p>
        </w:tc>
        <w:tc>
          <w:tcPr>
            <w:tcW w:w="969" w:type="dxa"/>
            <w:gridSpan w:val="2"/>
            <w:tcBorders>
              <w:top w:val="nil"/>
              <w:left w:val="nil"/>
              <w:bottom w:val="single" w:sz="4" w:space="0" w:color="auto"/>
              <w:right w:val="nil"/>
            </w:tcBorders>
            <w:shd w:val="clear" w:color="000000" w:fill="FFFFCC"/>
            <w:noWrap/>
            <w:vAlign w:val="bottom"/>
            <w:hideMark/>
          </w:tcPr>
          <w:p w:rsidR="004F551A" w:rsidRPr="004F551A" w:rsidRDefault="00E079DE" w:rsidP="00DF3B39">
            <w:pPr>
              <w:jc w:val="right"/>
              <w:rPr>
                <w:b/>
                <w:bCs/>
                <w:sz w:val="20"/>
                <w:szCs w:val="20"/>
              </w:rPr>
            </w:pPr>
            <w:r>
              <w:rPr>
                <w:b/>
                <w:bCs/>
                <w:sz w:val="20"/>
                <w:szCs w:val="20"/>
              </w:rPr>
              <w:t>7 337</w:t>
            </w:r>
          </w:p>
        </w:tc>
        <w:tc>
          <w:tcPr>
            <w:tcW w:w="1007" w:type="dxa"/>
            <w:gridSpan w:val="2"/>
            <w:tcBorders>
              <w:top w:val="nil"/>
              <w:left w:val="single" w:sz="4" w:space="0" w:color="auto"/>
              <w:bottom w:val="single" w:sz="4" w:space="0" w:color="auto"/>
              <w:right w:val="single" w:sz="4" w:space="0" w:color="auto"/>
            </w:tcBorders>
            <w:shd w:val="clear" w:color="000000" w:fill="FFFFCC"/>
            <w:noWrap/>
            <w:vAlign w:val="bottom"/>
            <w:hideMark/>
          </w:tcPr>
          <w:p w:rsidR="004F551A" w:rsidRPr="004F551A" w:rsidRDefault="00DC5E6F" w:rsidP="00DF3B39">
            <w:pPr>
              <w:jc w:val="right"/>
              <w:rPr>
                <w:b/>
                <w:bCs/>
                <w:sz w:val="20"/>
                <w:szCs w:val="20"/>
              </w:rPr>
            </w:pPr>
            <w:r>
              <w:rPr>
                <w:b/>
                <w:bCs/>
                <w:sz w:val="20"/>
                <w:szCs w:val="20"/>
              </w:rPr>
              <w:t>3 543</w:t>
            </w:r>
            <w:r w:rsidR="004F551A" w:rsidRPr="004F551A">
              <w:rPr>
                <w:b/>
                <w:bCs/>
                <w:sz w:val="20"/>
                <w:szCs w:val="20"/>
              </w:rPr>
              <w:t xml:space="preserve"> </w:t>
            </w:r>
          </w:p>
        </w:tc>
        <w:tc>
          <w:tcPr>
            <w:tcW w:w="1240" w:type="dxa"/>
            <w:gridSpan w:val="2"/>
            <w:tcBorders>
              <w:top w:val="nil"/>
              <w:left w:val="nil"/>
              <w:bottom w:val="single" w:sz="4" w:space="0" w:color="auto"/>
              <w:right w:val="double" w:sz="6" w:space="0" w:color="auto"/>
            </w:tcBorders>
            <w:shd w:val="clear" w:color="000000" w:fill="FFFFCC"/>
            <w:noWrap/>
            <w:vAlign w:val="bottom"/>
            <w:hideMark/>
          </w:tcPr>
          <w:p w:rsidR="004F551A" w:rsidRPr="004F551A" w:rsidRDefault="00F73384" w:rsidP="00DF3B39">
            <w:pPr>
              <w:jc w:val="center"/>
              <w:rPr>
                <w:b/>
                <w:bCs/>
                <w:i/>
                <w:iCs/>
                <w:sz w:val="20"/>
                <w:szCs w:val="20"/>
              </w:rPr>
            </w:pPr>
            <w:r>
              <w:rPr>
                <w:b/>
                <w:bCs/>
                <w:i/>
                <w:iCs/>
                <w:sz w:val="20"/>
                <w:szCs w:val="20"/>
              </w:rPr>
              <w:t>48</w:t>
            </w:r>
          </w:p>
        </w:tc>
        <w:tc>
          <w:tcPr>
            <w:tcW w:w="968" w:type="dxa"/>
            <w:gridSpan w:val="2"/>
            <w:tcBorders>
              <w:top w:val="nil"/>
              <w:left w:val="nil"/>
              <w:bottom w:val="single" w:sz="4" w:space="0" w:color="auto"/>
              <w:right w:val="single" w:sz="8" w:space="0" w:color="auto"/>
            </w:tcBorders>
            <w:shd w:val="clear" w:color="000000" w:fill="FFFFCC"/>
            <w:noWrap/>
            <w:vAlign w:val="bottom"/>
            <w:hideMark/>
          </w:tcPr>
          <w:p w:rsidR="004F551A" w:rsidRPr="004F551A" w:rsidRDefault="004F551A" w:rsidP="00DF3B39">
            <w:pPr>
              <w:jc w:val="right"/>
              <w:rPr>
                <w:b/>
                <w:bCs/>
                <w:sz w:val="20"/>
                <w:szCs w:val="20"/>
              </w:rPr>
            </w:pPr>
            <w:r w:rsidRPr="004F551A">
              <w:rPr>
                <w:b/>
                <w:bCs/>
                <w:sz w:val="20"/>
                <w:szCs w:val="20"/>
              </w:rPr>
              <w:t>3</w:t>
            </w:r>
            <w:r w:rsidR="00F73384">
              <w:rPr>
                <w:b/>
                <w:bCs/>
                <w:sz w:val="20"/>
                <w:szCs w:val="20"/>
              </w:rPr>
              <w:t>0</w:t>
            </w:r>
          </w:p>
        </w:tc>
        <w:tc>
          <w:tcPr>
            <w:tcW w:w="718" w:type="dxa"/>
            <w:gridSpan w:val="2"/>
            <w:tcBorders>
              <w:top w:val="nil"/>
              <w:left w:val="nil"/>
              <w:bottom w:val="single" w:sz="4" w:space="0" w:color="auto"/>
              <w:right w:val="single" w:sz="8" w:space="0" w:color="auto"/>
            </w:tcBorders>
            <w:shd w:val="clear" w:color="000000" w:fill="FFFFCC"/>
            <w:noWrap/>
            <w:vAlign w:val="bottom"/>
            <w:hideMark/>
          </w:tcPr>
          <w:p w:rsidR="004F551A" w:rsidRPr="004F551A" w:rsidRDefault="004F551A" w:rsidP="00DF3B39">
            <w:pPr>
              <w:jc w:val="right"/>
              <w:rPr>
                <w:b/>
                <w:bCs/>
                <w:sz w:val="20"/>
                <w:szCs w:val="20"/>
              </w:rPr>
            </w:pPr>
            <w:r w:rsidRPr="004F551A">
              <w:rPr>
                <w:b/>
                <w:bCs/>
                <w:sz w:val="20"/>
                <w:szCs w:val="20"/>
              </w:rPr>
              <w:t>0</w:t>
            </w:r>
          </w:p>
        </w:tc>
        <w:tc>
          <w:tcPr>
            <w:tcW w:w="1240" w:type="dxa"/>
            <w:gridSpan w:val="2"/>
            <w:tcBorders>
              <w:top w:val="nil"/>
              <w:left w:val="nil"/>
              <w:bottom w:val="single" w:sz="4" w:space="0" w:color="auto"/>
              <w:right w:val="nil"/>
            </w:tcBorders>
            <w:shd w:val="clear" w:color="000000" w:fill="FFFFCC"/>
            <w:noWrap/>
            <w:vAlign w:val="bottom"/>
            <w:hideMark/>
          </w:tcPr>
          <w:p w:rsidR="004F551A" w:rsidRPr="004F551A" w:rsidRDefault="004F551A" w:rsidP="00DF3B39">
            <w:pPr>
              <w:jc w:val="center"/>
              <w:rPr>
                <w:b/>
                <w:bCs/>
                <w:i/>
                <w:iCs/>
                <w:sz w:val="20"/>
                <w:szCs w:val="20"/>
              </w:rPr>
            </w:pPr>
            <w:r w:rsidRPr="004F551A">
              <w:rPr>
                <w:b/>
                <w:bCs/>
                <w:i/>
                <w:iCs/>
                <w:sz w:val="20"/>
                <w:szCs w:val="20"/>
              </w:rPr>
              <w:t>0</w:t>
            </w:r>
          </w:p>
        </w:tc>
        <w:tc>
          <w:tcPr>
            <w:tcW w:w="968" w:type="dxa"/>
            <w:gridSpan w:val="2"/>
            <w:tcBorders>
              <w:top w:val="nil"/>
              <w:left w:val="single" w:sz="8" w:space="0" w:color="auto"/>
              <w:bottom w:val="single" w:sz="4" w:space="0" w:color="auto"/>
              <w:right w:val="nil"/>
            </w:tcBorders>
            <w:shd w:val="clear" w:color="000000" w:fill="FFFFCC"/>
            <w:noWrap/>
            <w:vAlign w:val="bottom"/>
            <w:hideMark/>
          </w:tcPr>
          <w:p w:rsidR="004F551A" w:rsidRPr="004F551A" w:rsidRDefault="004F551A" w:rsidP="00DF3B39">
            <w:pPr>
              <w:jc w:val="right"/>
              <w:rPr>
                <w:b/>
                <w:bCs/>
                <w:sz w:val="20"/>
                <w:szCs w:val="20"/>
              </w:rPr>
            </w:pPr>
            <w:r w:rsidRPr="004F551A">
              <w:rPr>
                <w:b/>
                <w:bCs/>
                <w:sz w:val="20"/>
                <w:szCs w:val="20"/>
              </w:rPr>
              <w:t> </w:t>
            </w:r>
          </w:p>
        </w:tc>
        <w:tc>
          <w:tcPr>
            <w:tcW w:w="784" w:type="dxa"/>
            <w:gridSpan w:val="2"/>
            <w:tcBorders>
              <w:top w:val="nil"/>
              <w:left w:val="single" w:sz="8" w:space="0" w:color="auto"/>
              <w:bottom w:val="single" w:sz="4" w:space="0" w:color="auto"/>
              <w:right w:val="single" w:sz="8" w:space="0" w:color="auto"/>
            </w:tcBorders>
            <w:shd w:val="clear" w:color="000000" w:fill="FFFFCC"/>
            <w:noWrap/>
            <w:vAlign w:val="bottom"/>
            <w:hideMark/>
          </w:tcPr>
          <w:p w:rsidR="004F551A" w:rsidRPr="004F551A" w:rsidRDefault="004A38D8" w:rsidP="00DF3B39">
            <w:pPr>
              <w:jc w:val="right"/>
              <w:rPr>
                <w:b/>
                <w:bCs/>
                <w:sz w:val="20"/>
                <w:szCs w:val="20"/>
              </w:rPr>
            </w:pPr>
            <w:r>
              <w:rPr>
                <w:b/>
                <w:bCs/>
                <w:sz w:val="20"/>
                <w:szCs w:val="20"/>
              </w:rPr>
              <w:t>44</w:t>
            </w:r>
          </w:p>
        </w:tc>
      </w:tr>
      <w:tr w:rsidR="004F551A" w:rsidRPr="004F551A" w:rsidTr="006108D2">
        <w:trPr>
          <w:trHeight w:val="285"/>
        </w:trPr>
        <w:tc>
          <w:tcPr>
            <w:tcW w:w="2902" w:type="dxa"/>
            <w:gridSpan w:val="2"/>
            <w:tcBorders>
              <w:top w:val="nil"/>
              <w:left w:val="single" w:sz="8" w:space="0" w:color="auto"/>
              <w:bottom w:val="single" w:sz="4" w:space="0" w:color="auto"/>
              <w:right w:val="single" w:sz="8" w:space="0" w:color="auto"/>
            </w:tcBorders>
            <w:shd w:val="clear" w:color="auto" w:fill="auto"/>
            <w:noWrap/>
            <w:vAlign w:val="bottom"/>
            <w:hideMark/>
          </w:tcPr>
          <w:p w:rsidR="004F551A" w:rsidRPr="004F551A" w:rsidRDefault="004F551A" w:rsidP="00EA0D2E">
            <w:pPr>
              <w:jc w:val="left"/>
              <w:rPr>
                <w:sz w:val="20"/>
                <w:szCs w:val="20"/>
              </w:rPr>
            </w:pPr>
            <w:r w:rsidRPr="004F551A">
              <w:rPr>
                <w:sz w:val="20"/>
                <w:szCs w:val="20"/>
              </w:rPr>
              <w:t xml:space="preserve"> z toho: - cestovné (512)</w:t>
            </w:r>
          </w:p>
        </w:tc>
        <w:tc>
          <w:tcPr>
            <w:tcW w:w="969" w:type="dxa"/>
            <w:gridSpan w:val="2"/>
            <w:tcBorders>
              <w:top w:val="nil"/>
              <w:left w:val="nil"/>
              <w:bottom w:val="single" w:sz="4" w:space="0" w:color="auto"/>
              <w:right w:val="nil"/>
            </w:tcBorders>
            <w:shd w:val="clear" w:color="000000" w:fill="FFFFFF"/>
            <w:noWrap/>
            <w:vAlign w:val="bottom"/>
            <w:hideMark/>
          </w:tcPr>
          <w:p w:rsidR="004F551A" w:rsidRPr="004F551A" w:rsidRDefault="004F551A" w:rsidP="00DF3B39">
            <w:pPr>
              <w:jc w:val="right"/>
              <w:rPr>
                <w:b/>
                <w:bCs/>
                <w:sz w:val="20"/>
                <w:szCs w:val="20"/>
              </w:rPr>
            </w:pPr>
            <w:r w:rsidRPr="004F551A">
              <w:rPr>
                <w:b/>
                <w:bCs/>
                <w:sz w:val="20"/>
                <w:szCs w:val="20"/>
              </w:rPr>
              <w:t>50</w:t>
            </w:r>
          </w:p>
        </w:tc>
        <w:tc>
          <w:tcPr>
            <w:tcW w:w="10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F551A" w:rsidRPr="004F551A" w:rsidRDefault="00DC5E6F" w:rsidP="00DF3B39">
            <w:pPr>
              <w:jc w:val="right"/>
              <w:rPr>
                <w:b/>
                <w:bCs/>
                <w:sz w:val="20"/>
                <w:szCs w:val="20"/>
              </w:rPr>
            </w:pPr>
            <w:r>
              <w:rPr>
                <w:b/>
                <w:bCs/>
                <w:sz w:val="20"/>
                <w:szCs w:val="20"/>
              </w:rPr>
              <w:t>8</w:t>
            </w:r>
          </w:p>
        </w:tc>
        <w:tc>
          <w:tcPr>
            <w:tcW w:w="1240" w:type="dxa"/>
            <w:gridSpan w:val="2"/>
            <w:tcBorders>
              <w:top w:val="nil"/>
              <w:left w:val="nil"/>
              <w:bottom w:val="single" w:sz="4" w:space="0" w:color="auto"/>
              <w:right w:val="double" w:sz="6" w:space="0" w:color="auto"/>
            </w:tcBorders>
            <w:shd w:val="clear" w:color="auto" w:fill="auto"/>
            <w:noWrap/>
            <w:vAlign w:val="bottom"/>
            <w:hideMark/>
          </w:tcPr>
          <w:p w:rsidR="004F551A" w:rsidRPr="004F551A" w:rsidRDefault="00F73384" w:rsidP="00DF3B39">
            <w:pPr>
              <w:jc w:val="center"/>
              <w:rPr>
                <w:i/>
                <w:iCs/>
                <w:sz w:val="20"/>
                <w:szCs w:val="20"/>
              </w:rPr>
            </w:pPr>
            <w:r>
              <w:rPr>
                <w:i/>
                <w:iCs/>
                <w:sz w:val="20"/>
                <w:szCs w:val="20"/>
              </w:rPr>
              <w:t>16</w:t>
            </w:r>
          </w:p>
        </w:tc>
        <w:tc>
          <w:tcPr>
            <w:tcW w:w="968" w:type="dxa"/>
            <w:gridSpan w:val="2"/>
            <w:tcBorders>
              <w:top w:val="nil"/>
              <w:left w:val="nil"/>
              <w:bottom w:val="single" w:sz="4" w:space="0" w:color="auto"/>
              <w:right w:val="single" w:sz="8" w:space="0" w:color="auto"/>
            </w:tcBorders>
            <w:shd w:val="clear" w:color="000000" w:fill="C0C0C0"/>
            <w:noWrap/>
            <w:vAlign w:val="bottom"/>
            <w:hideMark/>
          </w:tcPr>
          <w:p w:rsidR="004F551A" w:rsidRPr="004F551A" w:rsidRDefault="004F551A" w:rsidP="00DF3B39">
            <w:pPr>
              <w:jc w:val="center"/>
              <w:rPr>
                <w:sz w:val="20"/>
                <w:szCs w:val="20"/>
              </w:rPr>
            </w:pPr>
            <w:r w:rsidRPr="004F551A">
              <w:rPr>
                <w:sz w:val="20"/>
                <w:szCs w:val="20"/>
              </w:rPr>
              <w:t>x</w:t>
            </w:r>
          </w:p>
        </w:tc>
        <w:tc>
          <w:tcPr>
            <w:tcW w:w="718" w:type="dxa"/>
            <w:gridSpan w:val="2"/>
            <w:tcBorders>
              <w:top w:val="nil"/>
              <w:left w:val="nil"/>
              <w:bottom w:val="single" w:sz="4" w:space="0" w:color="auto"/>
              <w:right w:val="single" w:sz="8" w:space="0" w:color="auto"/>
            </w:tcBorders>
            <w:shd w:val="clear" w:color="000000" w:fill="C0C0C0"/>
            <w:noWrap/>
            <w:vAlign w:val="bottom"/>
            <w:hideMark/>
          </w:tcPr>
          <w:p w:rsidR="004F551A" w:rsidRPr="004F551A" w:rsidRDefault="004F551A" w:rsidP="00DF3B39">
            <w:pPr>
              <w:jc w:val="center"/>
              <w:rPr>
                <w:sz w:val="20"/>
                <w:szCs w:val="20"/>
              </w:rPr>
            </w:pPr>
            <w:r w:rsidRPr="004F551A">
              <w:rPr>
                <w:sz w:val="20"/>
                <w:szCs w:val="20"/>
              </w:rPr>
              <w:t>x</w:t>
            </w:r>
          </w:p>
        </w:tc>
        <w:tc>
          <w:tcPr>
            <w:tcW w:w="1240" w:type="dxa"/>
            <w:gridSpan w:val="2"/>
            <w:tcBorders>
              <w:top w:val="nil"/>
              <w:left w:val="nil"/>
              <w:bottom w:val="single" w:sz="4" w:space="0" w:color="auto"/>
              <w:right w:val="nil"/>
            </w:tcBorders>
            <w:shd w:val="clear" w:color="000000" w:fill="D0CECE"/>
            <w:noWrap/>
            <w:vAlign w:val="bottom"/>
            <w:hideMark/>
          </w:tcPr>
          <w:p w:rsidR="004F551A" w:rsidRPr="004F551A" w:rsidRDefault="004F551A" w:rsidP="00DF3B39">
            <w:pPr>
              <w:jc w:val="center"/>
              <w:rPr>
                <w:i/>
                <w:iCs/>
                <w:sz w:val="20"/>
                <w:szCs w:val="20"/>
              </w:rPr>
            </w:pPr>
            <w:r w:rsidRPr="004F551A">
              <w:rPr>
                <w:i/>
                <w:iCs/>
                <w:sz w:val="20"/>
                <w:szCs w:val="20"/>
              </w:rPr>
              <w:t>x</w:t>
            </w:r>
          </w:p>
        </w:tc>
        <w:tc>
          <w:tcPr>
            <w:tcW w:w="968" w:type="dxa"/>
            <w:gridSpan w:val="2"/>
            <w:tcBorders>
              <w:top w:val="nil"/>
              <w:left w:val="single" w:sz="8" w:space="0" w:color="auto"/>
              <w:bottom w:val="single" w:sz="4" w:space="0" w:color="auto"/>
              <w:right w:val="nil"/>
            </w:tcBorders>
            <w:shd w:val="clear" w:color="000000" w:fill="FFFFFF"/>
            <w:noWrap/>
            <w:vAlign w:val="bottom"/>
            <w:hideMark/>
          </w:tcPr>
          <w:p w:rsidR="004F551A" w:rsidRPr="004F551A" w:rsidRDefault="004F551A" w:rsidP="00DF3B39">
            <w:pPr>
              <w:jc w:val="right"/>
              <w:rPr>
                <w:b/>
                <w:bCs/>
                <w:sz w:val="20"/>
                <w:szCs w:val="20"/>
              </w:rPr>
            </w:pPr>
            <w:r w:rsidRPr="004F551A">
              <w:rPr>
                <w:b/>
                <w:bCs/>
                <w:sz w:val="20"/>
                <w:szCs w:val="20"/>
              </w:rPr>
              <w:t> </w:t>
            </w:r>
          </w:p>
        </w:tc>
        <w:tc>
          <w:tcPr>
            <w:tcW w:w="78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4F551A" w:rsidRPr="004F551A" w:rsidRDefault="004F551A" w:rsidP="00DF3B39">
            <w:pPr>
              <w:jc w:val="right"/>
              <w:rPr>
                <w:b/>
                <w:bCs/>
                <w:sz w:val="20"/>
                <w:szCs w:val="20"/>
              </w:rPr>
            </w:pPr>
            <w:r w:rsidRPr="004F551A">
              <w:rPr>
                <w:b/>
                <w:bCs/>
                <w:sz w:val="20"/>
                <w:szCs w:val="20"/>
              </w:rPr>
              <w:t> </w:t>
            </w:r>
          </w:p>
        </w:tc>
      </w:tr>
      <w:tr w:rsidR="004F551A" w:rsidRPr="004F551A" w:rsidTr="006108D2">
        <w:trPr>
          <w:trHeight w:val="285"/>
        </w:trPr>
        <w:tc>
          <w:tcPr>
            <w:tcW w:w="2902" w:type="dxa"/>
            <w:gridSpan w:val="2"/>
            <w:tcBorders>
              <w:top w:val="nil"/>
              <w:left w:val="single" w:sz="8" w:space="0" w:color="auto"/>
              <w:bottom w:val="single" w:sz="4" w:space="0" w:color="auto"/>
              <w:right w:val="single" w:sz="8" w:space="0" w:color="auto"/>
            </w:tcBorders>
            <w:shd w:val="clear" w:color="auto" w:fill="auto"/>
            <w:noWrap/>
            <w:vAlign w:val="bottom"/>
            <w:hideMark/>
          </w:tcPr>
          <w:p w:rsidR="004F551A" w:rsidRPr="004F551A" w:rsidRDefault="004F551A" w:rsidP="00EA0D2E">
            <w:pPr>
              <w:jc w:val="left"/>
              <w:rPr>
                <w:sz w:val="20"/>
                <w:szCs w:val="20"/>
              </w:rPr>
            </w:pPr>
            <w:r w:rsidRPr="004F551A">
              <w:rPr>
                <w:sz w:val="20"/>
                <w:szCs w:val="20"/>
              </w:rPr>
              <w:t xml:space="preserve">     - náklady na reprezentaci (513)</w:t>
            </w:r>
          </w:p>
        </w:tc>
        <w:tc>
          <w:tcPr>
            <w:tcW w:w="969" w:type="dxa"/>
            <w:gridSpan w:val="2"/>
            <w:tcBorders>
              <w:top w:val="nil"/>
              <w:left w:val="nil"/>
              <w:bottom w:val="single" w:sz="4" w:space="0" w:color="auto"/>
              <w:right w:val="nil"/>
            </w:tcBorders>
            <w:shd w:val="clear" w:color="000000" w:fill="FFFFFF"/>
            <w:noWrap/>
            <w:vAlign w:val="bottom"/>
            <w:hideMark/>
          </w:tcPr>
          <w:p w:rsidR="004F551A" w:rsidRPr="004F551A" w:rsidRDefault="00E079DE" w:rsidP="00DF3B39">
            <w:pPr>
              <w:jc w:val="right"/>
              <w:rPr>
                <w:sz w:val="20"/>
                <w:szCs w:val="20"/>
              </w:rPr>
            </w:pPr>
            <w:r>
              <w:rPr>
                <w:sz w:val="20"/>
                <w:szCs w:val="20"/>
              </w:rPr>
              <w:t>1</w:t>
            </w:r>
            <w:r w:rsidR="004F551A" w:rsidRPr="004F551A">
              <w:rPr>
                <w:sz w:val="20"/>
                <w:szCs w:val="20"/>
              </w:rPr>
              <w:t>0</w:t>
            </w:r>
          </w:p>
        </w:tc>
        <w:tc>
          <w:tcPr>
            <w:tcW w:w="10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F551A" w:rsidRPr="004F551A" w:rsidRDefault="00DC5E6F" w:rsidP="00DF3B39">
            <w:pPr>
              <w:jc w:val="right"/>
              <w:rPr>
                <w:sz w:val="20"/>
                <w:szCs w:val="20"/>
              </w:rPr>
            </w:pPr>
            <w:r>
              <w:rPr>
                <w:sz w:val="20"/>
                <w:szCs w:val="20"/>
              </w:rPr>
              <w:t>0</w:t>
            </w:r>
          </w:p>
        </w:tc>
        <w:tc>
          <w:tcPr>
            <w:tcW w:w="1240" w:type="dxa"/>
            <w:gridSpan w:val="2"/>
            <w:tcBorders>
              <w:top w:val="nil"/>
              <w:left w:val="nil"/>
              <w:bottom w:val="single" w:sz="4" w:space="0" w:color="auto"/>
              <w:right w:val="double" w:sz="6" w:space="0" w:color="auto"/>
            </w:tcBorders>
            <w:shd w:val="clear" w:color="auto" w:fill="auto"/>
            <w:noWrap/>
            <w:vAlign w:val="bottom"/>
            <w:hideMark/>
          </w:tcPr>
          <w:p w:rsidR="004F551A" w:rsidRPr="004F551A" w:rsidRDefault="00F73384" w:rsidP="00DF3B39">
            <w:pPr>
              <w:jc w:val="center"/>
              <w:rPr>
                <w:i/>
                <w:iCs/>
                <w:sz w:val="20"/>
                <w:szCs w:val="20"/>
              </w:rPr>
            </w:pPr>
            <w:r>
              <w:rPr>
                <w:i/>
                <w:iCs/>
                <w:sz w:val="20"/>
                <w:szCs w:val="20"/>
              </w:rPr>
              <w:t>0</w:t>
            </w:r>
          </w:p>
        </w:tc>
        <w:tc>
          <w:tcPr>
            <w:tcW w:w="968" w:type="dxa"/>
            <w:gridSpan w:val="2"/>
            <w:tcBorders>
              <w:top w:val="nil"/>
              <w:left w:val="nil"/>
              <w:bottom w:val="single" w:sz="4" w:space="0" w:color="auto"/>
              <w:right w:val="single" w:sz="8" w:space="0" w:color="auto"/>
            </w:tcBorders>
            <w:shd w:val="clear" w:color="000000" w:fill="C0C0C0"/>
            <w:noWrap/>
            <w:vAlign w:val="bottom"/>
            <w:hideMark/>
          </w:tcPr>
          <w:p w:rsidR="004F551A" w:rsidRPr="004F551A" w:rsidRDefault="004F551A" w:rsidP="00DF3B39">
            <w:pPr>
              <w:jc w:val="center"/>
              <w:rPr>
                <w:sz w:val="20"/>
                <w:szCs w:val="20"/>
              </w:rPr>
            </w:pPr>
            <w:r w:rsidRPr="004F551A">
              <w:rPr>
                <w:sz w:val="20"/>
                <w:szCs w:val="20"/>
              </w:rPr>
              <w:t>x</w:t>
            </w:r>
          </w:p>
        </w:tc>
        <w:tc>
          <w:tcPr>
            <w:tcW w:w="718" w:type="dxa"/>
            <w:gridSpan w:val="2"/>
            <w:tcBorders>
              <w:top w:val="nil"/>
              <w:left w:val="nil"/>
              <w:bottom w:val="single" w:sz="4" w:space="0" w:color="auto"/>
              <w:right w:val="single" w:sz="8" w:space="0" w:color="auto"/>
            </w:tcBorders>
            <w:shd w:val="clear" w:color="000000" w:fill="C0C0C0"/>
            <w:noWrap/>
            <w:vAlign w:val="bottom"/>
            <w:hideMark/>
          </w:tcPr>
          <w:p w:rsidR="004F551A" w:rsidRPr="004F551A" w:rsidRDefault="004F551A" w:rsidP="00DF3B39">
            <w:pPr>
              <w:jc w:val="center"/>
              <w:rPr>
                <w:sz w:val="20"/>
                <w:szCs w:val="20"/>
              </w:rPr>
            </w:pPr>
            <w:r w:rsidRPr="004F551A">
              <w:rPr>
                <w:sz w:val="20"/>
                <w:szCs w:val="20"/>
              </w:rPr>
              <w:t>x</w:t>
            </w:r>
          </w:p>
        </w:tc>
        <w:tc>
          <w:tcPr>
            <w:tcW w:w="1240" w:type="dxa"/>
            <w:gridSpan w:val="2"/>
            <w:tcBorders>
              <w:top w:val="nil"/>
              <w:left w:val="nil"/>
              <w:bottom w:val="single" w:sz="4" w:space="0" w:color="auto"/>
              <w:right w:val="nil"/>
            </w:tcBorders>
            <w:shd w:val="clear" w:color="000000" w:fill="D0CECE"/>
            <w:noWrap/>
            <w:vAlign w:val="bottom"/>
            <w:hideMark/>
          </w:tcPr>
          <w:p w:rsidR="004F551A" w:rsidRPr="004F551A" w:rsidRDefault="004F551A" w:rsidP="00DF3B39">
            <w:pPr>
              <w:jc w:val="center"/>
              <w:rPr>
                <w:i/>
                <w:iCs/>
                <w:sz w:val="20"/>
                <w:szCs w:val="20"/>
              </w:rPr>
            </w:pPr>
            <w:r w:rsidRPr="004F551A">
              <w:rPr>
                <w:i/>
                <w:iCs/>
                <w:sz w:val="20"/>
                <w:szCs w:val="20"/>
              </w:rPr>
              <w:t>x</w:t>
            </w:r>
          </w:p>
        </w:tc>
        <w:tc>
          <w:tcPr>
            <w:tcW w:w="968" w:type="dxa"/>
            <w:gridSpan w:val="2"/>
            <w:tcBorders>
              <w:top w:val="nil"/>
              <w:left w:val="single" w:sz="8" w:space="0" w:color="auto"/>
              <w:bottom w:val="single" w:sz="4" w:space="0" w:color="auto"/>
              <w:right w:val="nil"/>
            </w:tcBorders>
            <w:shd w:val="clear" w:color="000000" w:fill="D0CECE"/>
            <w:noWrap/>
            <w:vAlign w:val="bottom"/>
            <w:hideMark/>
          </w:tcPr>
          <w:p w:rsidR="004F551A" w:rsidRPr="004F551A" w:rsidRDefault="004F551A" w:rsidP="00DF3B39">
            <w:pPr>
              <w:jc w:val="center"/>
              <w:rPr>
                <w:sz w:val="20"/>
                <w:szCs w:val="20"/>
              </w:rPr>
            </w:pPr>
            <w:r w:rsidRPr="004F551A">
              <w:rPr>
                <w:sz w:val="20"/>
                <w:szCs w:val="20"/>
              </w:rPr>
              <w:t>x</w:t>
            </w:r>
          </w:p>
        </w:tc>
        <w:tc>
          <w:tcPr>
            <w:tcW w:w="784" w:type="dxa"/>
            <w:gridSpan w:val="2"/>
            <w:tcBorders>
              <w:top w:val="nil"/>
              <w:left w:val="single" w:sz="4" w:space="0" w:color="auto"/>
              <w:bottom w:val="single" w:sz="4" w:space="0" w:color="auto"/>
              <w:right w:val="single" w:sz="8" w:space="0" w:color="auto"/>
            </w:tcBorders>
            <w:shd w:val="clear" w:color="000000" w:fill="D0CECE"/>
            <w:noWrap/>
            <w:vAlign w:val="bottom"/>
            <w:hideMark/>
          </w:tcPr>
          <w:p w:rsidR="004F551A" w:rsidRPr="004F551A" w:rsidRDefault="004F551A" w:rsidP="00DF3B39">
            <w:pPr>
              <w:jc w:val="center"/>
              <w:rPr>
                <w:sz w:val="20"/>
                <w:szCs w:val="20"/>
              </w:rPr>
            </w:pPr>
            <w:r w:rsidRPr="004F551A">
              <w:rPr>
                <w:sz w:val="20"/>
                <w:szCs w:val="20"/>
              </w:rPr>
              <w:t>x</w:t>
            </w:r>
          </w:p>
        </w:tc>
      </w:tr>
      <w:tr w:rsidR="004F551A" w:rsidRPr="004F551A" w:rsidTr="006108D2">
        <w:trPr>
          <w:trHeight w:val="285"/>
        </w:trPr>
        <w:tc>
          <w:tcPr>
            <w:tcW w:w="2902" w:type="dxa"/>
            <w:gridSpan w:val="2"/>
            <w:tcBorders>
              <w:top w:val="nil"/>
              <w:left w:val="single" w:sz="8" w:space="0" w:color="auto"/>
              <w:bottom w:val="single" w:sz="4" w:space="0" w:color="auto"/>
              <w:right w:val="single" w:sz="8" w:space="0" w:color="auto"/>
            </w:tcBorders>
            <w:shd w:val="clear" w:color="auto" w:fill="auto"/>
            <w:noWrap/>
            <w:vAlign w:val="bottom"/>
            <w:hideMark/>
          </w:tcPr>
          <w:p w:rsidR="004F551A" w:rsidRPr="004F551A" w:rsidRDefault="004F551A" w:rsidP="00EA0D2E">
            <w:pPr>
              <w:jc w:val="left"/>
              <w:rPr>
                <w:sz w:val="20"/>
                <w:szCs w:val="20"/>
              </w:rPr>
            </w:pPr>
            <w:r w:rsidRPr="004F551A">
              <w:rPr>
                <w:sz w:val="20"/>
                <w:szCs w:val="20"/>
              </w:rPr>
              <w:t xml:space="preserve">     - ostatní služby (518)</w:t>
            </w:r>
          </w:p>
        </w:tc>
        <w:tc>
          <w:tcPr>
            <w:tcW w:w="969" w:type="dxa"/>
            <w:gridSpan w:val="2"/>
            <w:tcBorders>
              <w:top w:val="nil"/>
              <w:left w:val="nil"/>
              <w:bottom w:val="single" w:sz="4" w:space="0" w:color="auto"/>
              <w:right w:val="nil"/>
            </w:tcBorders>
            <w:shd w:val="clear" w:color="000000" w:fill="FFFFFF"/>
            <w:noWrap/>
            <w:vAlign w:val="bottom"/>
            <w:hideMark/>
          </w:tcPr>
          <w:p w:rsidR="004F551A" w:rsidRPr="004F551A" w:rsidRDefault="00E079DE" w:rsidP="00DF3B39">
            <w:pPr>
              <w:jc w:val="right"/>
              <w:rPr>
                <w:sz w:val="20"/>
                <w:szCs w:val="20"/>
              </w:rPr>
            </w:pPr>
            <w:r>
              <w:rPr>
                <w:sz w:val="20"/>
                <w:szCs w:val="20"/>
              </w:rPr>
              <w:t>7 277</w:t>
            </w:r>
          </w:p>
        </w:tc>
        <w:tc>
          <w:tcPr>
            <w:tcW w:w="10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F551A" w:rsidRPr="004F551A" w:rsidRDefault="00DC5E6F" w:rsidP="00DF3B39">
            <w:pPr>
              <w:jc w:val="right"/>
              <w:rPr>
                <w:sz w:val="20"/>
                <w:szCs w:val="20"/>
              </w:rPr>
            </w:pPr>
            <w:r>
              <w:rPr>
                <w:sz w:val="20"/>
                <w:szCs w:val="20"/>
              </w:rPr>
              <w:t>3 504</w:t>
            </w:r>
          </w:p>
        </w:tc>
        <w:tc>
          <w:tcPr>
            <w:tcW w:w="1240" w:type="dxa"/>
            <w:gridSpan w:val="2"/>
            <w:tcBorders>
              <w:top w:val="nil"/>
              <w:left w:val="nil"/>
              <w:bottom w:val="single" w:sz="4" w:space="0" w:color="auto"/>
              <w:right w:val="double" w:sz="6" w:space="0" w:color="auto"/>
            </w:tcBorders>
            <w:shd w:val="clear" w:color="auto" w:fill="auto"/>
            <w:noWrap/>
            <w:vAlign w:val="bottom"/>
            <w:hideMark/>
          </w:tcPr>
          <w:p w:rsidR="004F551A" w:rsidRPr="004F551A" w:rsidRDefault="00F73384" w:rsidP="00DF3B39">
            <w:pPr>
              <w:jc w:val="center"/>
              <w:rPr>
                <w:i/>
                <w:iCs/>
                <w:sz w:val="20"/>
                <w:szCs w:val="20"/>
              </w:rPr>
            </w:pPr>
            <w:r>
              <w:rPr>
                <w:i/>
                <w:iCs/>
                <w:sz w:val="20"/>
                <w:szCs w:val="20"/>
              </w:rPr>
              <w:t>48</w:t>
            </w:r>
          </w:p>
        </w:tc>
        <w:tc>
          <w:tcPr>
            <w:tcW w:w="968" w:type="dxa"/>
            <w:gridSpan w:val="2"/>
            <w:tcBorders>
              <w:top w:val="nil"/>
              <w:left w:val="nil"/>
              <w:bottom w:val="single" w:sz="4" w:space="0" w:color="auto"/>
              <w:right w:val="single" w:sz="8" w:space="0" w:color="auto"/>
            </w:tcBorders>
            <w:shd w:val="clear" w:color="auto" w:fill="auto"/>
            <w:noWrap/>
            <w:vAlign w:val="bottom"/>
            <w:hideMark/>
          </w:tcPr>
          <w:p w:rsidR="004F551A" w:rsidRPr="004F551A" w:rsidRDefault="00F73384" w:rsidP="00DF3B39">
            <w:pPr>
              <w:jc w:val="right"/>
              <w:rPr>
                <w:sz w:val="20"/>
                <w:szCs w:val="20"/>
              </w:rPr>
            </w:pPr>
            <w:r>
              <w:rPr>
                <w:sz w:val="20"/>
                <w:szCs w:val="20"/>
              </w:rPr>
              <w:t>1</w:t>
            </w:r>
            <w:r w:rsidR="004F551A" w:rsidRPr="004F551A">
              <w:rPr>
                <w:sz w:val="20"/>
                <w:szCs w:val="20"/>
              </w:rPr>
              <w:t>0</w:t>
            </w:r>
          </w:p>
        </w:tc>
        <w:tc>
          <w:tcPr>
            <w:tcW w:w="718" w:type="dxa"/>
            <w:gridSpan w:val="2"/>
            <w:tcBorders>
              <w:top w:val="nil"/>
              <w:left w:val="nil"/>
              <w:bottom w:val="single" w:sz="4" w:space="0" w:color="auto"/>
              <w:right w:val="single" w:sz="8" w:space="0" w:color="auto"/>
            </w:tcBorders>
            <w:shd w:val="clear" w:color="auto" w:fill="auto"/>
            <w:noWrap/>
            <w:vAlign w:val="bottom"/>
            <w:hideMark/>
          </w:tcPr>
          <w:p w:rsidR="004F551A" w:rsidRPr="004F551A" w:rsidRDefault="004F551A" w:rsidP="00F73384">
            <w:pPr>
              <w:jc w:val="right"/>
              <w:rPr>
                <w:sz w:val="20"/>
                <w:szCs w:val="20"/>
              </w:rPr>
            </w:pPr>
            <w:r w:rsidRPr="004F551A">
              <w:rPr>
                <w:sz w:val="20"/>
                <w:szCs w:val="20"/>
              </w:rPr>
              <w:t> </w:t>
            </w:r>
            <w:r w:rsidR="00F73384">
              <w:rPr>
                <w:sz w:val="20"/>
                <w:szCs w:val="20"/>
              </w:rPr>
              <w:t>0</w:t>
            </w:r>
          </w:p>
        </w:tc>
        <w:tc>
          <w:tcPr>
            <w:tcW w:w="1240" w:type="dxa"/>
            <w:gridSpan w:val="2"/>
            <w:tcBorders>
              <w:top w:val="nil"/>
              <w:left w:val="nil"/>
              <w:bottom w:val="single" w:sz="4" w:space="0" w:color="auto"/>
              <w:right w:val="nil"/>
            </w:tcBorders>
            <w:shd w:val="clear" w:color="auto" w:fill="auto"/>
            <w:noWrap/>
            <w:vAlign w:val="bottom"/>
            <w:hideMark/>
          </w:tcPr>
          <w:p w:rsidR="004F551A" w:rsidRPr="004F551A" w:rsidRDefault="004F551A" w:rsidP="00DF3B39">
            <w:pPr>
              <w:jc w:val="center"/>
              <w:rPr>
                <w:i/>
                <w:iCs/>
                <w:sz w:val="20"/>
                <w:szCs w:val="20"/>
              </w:rPr>
            </w:pPr>
            <w:r w:rsidRPr="004F551A">
              <w:rPr>
                <w:i/>
                <w:iCs/>
                <w:sz w:val="20"/>
                <w:szCs w:val="20"/>
              </w:rPr>
              <w:t>0</w:t>
            </w:r>
          </w:p>
        </w:tc>
        <w:tc>
          <w:tcPr>
            <w:tcW w:w="968" w:type="dxa"/>
            <w:gridSpan w:val="2"/>
            <w:tcBorders>
              <w:top w:val="nil"/>
              <w:left w:val="single" w:sz="8" w:space="0" w:color="auto"/>
              <w:bottom w:val="single" w:sz="4" w:space="0" w:color="auto"/>
              <w:right w:val="nil"/>
            </w:tcBorders>
            <w:shd w:val="clear" w:color="000000" w:fill="FFFFFF"/>
            <w:noWrap/>
            <w:vAlign w:val="bottom"/>
            <w:hideMark/>
          </w:tcPr>
          <w:p w:rsidR="004F551A" w:rsidRPr="004F551A" w:rsidRDefault="004A38D8" w:rsidP="004A38D8">
            <w:pPr>
              <w:jc w:val="right"/>
              <w:rPr>
                <w:sz w:val="20"/>
                <w:szCs w:val="20"/>
              </w:rPr>
            </w:pPr>
            <w:r>
              <w:rPr>
                <w:sz w:val="20"/>
                <w:szCs w:val="20"/>
              </w:rPr>
              <w:t>0</w:t>
            </w:r>
          </w:p>
        </w:tc>
        <w:tc>
          <w:tcPr>
            <w:tcW w:w="78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4F551A" w:rsidRPr="004F551A" w:rsidRDefault="004A38D8" w:rsidP="004A38D8">
            <w:pPr>
              <w:jc w:val="right"/>
              <w:rPr>
                <w:sz w:val="20"/>
                <w:szCs w:val="20"/>
              </w:rPr>
            </w:pPr>
            <w:r>
              <w:rPr>
                <w:sz w:val="20"/>
                <w:szCs w:val="20"/>
              </w:rPr>
              <w:t>44</w:t>
            </w:r>
          </w:p>
        </w:tc>
      </w:tr>
      <w:tr w:rsidR="004F551A" w:rsidRPr="004F551A" w:rsidTr="006108D2">
        <w:trPr>
          <w:trHeight w:val="285"/>
        </w:trPr>
        <w:tc>
          <w:tcPr>
            <w:tcW w:w="2902" w:type="dxa"/>
            <w:gridSpan w:val="2"/>
            <w:tcBorders>
              <w:top w:val="nil"/>
              <w:left w:val="single" w:sz="8" w:space="0" w:color="auto"/>
              <w:bottom w:val="single" w:sz="4" w:space="0" w:color="auto"/>
              <w:right w:val="single" w:sz="8" w:space="0" w:color="auto"/>
            </w:tcBorders>
            <w:shd w:val="clear" w:color="auto" w:fill="auto"/>
            <w:noWrap/>
            <w:vAlign w:val="bottom"/>
            <w:hideMark/>
          </w:tcPr>
          <w:p w:rsidR="004F551A" w:rsidRPr="004F551A" w:rsidRDefault="004F551A" w:rsidP="00EA0D2E">
            <w:pPr>
              <w:jc w:val="left"/>
              <w:rPr>
                <w:sz w:val="20"/>
                <w:szCs w:val="20"/>
              </w:rPr>
            </w:pPr>
            <w:r w:rsidRPr="004F551A">
              <w:rPr>
                <w:sz w:val="20"/>
                <w:szCs w:val="20"/>
              </w:rPr>
              <w:t xml:space="preserve">       z toho: - pouze telefony</w:t>
            </w:r>
          </w:p>
        </w:tc>
        <w:tc>
          <w:tcPr>
            <w:tcW w:w="969" w:type="dxa"/>
            <w:gridSpan w:val="2"/>
            <w:tcBorders>
              <w:top w:val="nil"/>
              <w:left w:val="nil"/>
              <w:bottom w:val="single" w:sz="4" w:space="0" w:color="auto"/>
              <w:right w:val="nil"/>
            </w:tcBorders>
            <w:shd w:val="clear" w:color="000000" w:fill="FFFFFF"/>
            <w:noWrap/>
            <w:vAlign w:val="bottom"/>
            <w:hideMark/>
          </w:tcPr>
          <w:p w:rsidR="004F551A" w:rsidRPr="004F551A" w:rsidRDefault="00E079DE" w:rsidP="00DF3B39">
            <w:pPr>
              <w:jc w:val="right"/>
              <w:rPr>
                <w:sz w:val="20"/>
                <w:szCs w:val="20"/>
              </w:rPr>
            </w:pPr>
            <w:r>
              <w:rPr>
                <w:sz w:val="20"/>
                <w:szCs w:val="20"/>
              </w:rPr>
              <w:t>8</w:t>
            </w:r>
            <w:r w:rsidR="004F551A" w:rsidRPr="004F551A">
              <w:rPr>
                <w:sz w:val="20"/>
                <w:szCs w:val="20"/>
              </w:rPr>
              <w:t>0</w:t>
            </w:r>
          </w:p>
        </w:tc>
        <w:tc>
          <w:tcPr>
            <w:tcW w:w="10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F551A" w:rsidRPr="004F551A" w:rsidRDefault="00DC5E6F" w:rsidP="00DF3B39">
            <w:pPr>
              <w:jc w:val="right"/>
              <w:rPr>
                <w:sz w:val="20"/>
                <w:szCs w:val="20"/>
              </w:rPr>
            </w:pPr>
            <w:r>
              <w:rPr>
                <w:sz w:val="20"/>
                <w:szCs w:val="20"/>
              </w:rPr>
              <w:t>47</w:t>
            </w:r>
          </w:p>
        </w:tc>
        <w:tc>
          <w:tcPr>
            <w:tcW w:w="1240" w:type="dxa"/>
            <w:gridSpan w:val="2"/>
            <w:tcBorders>
              <w:top w:val="nil"/>
              <w:left w:val="nil"/>
              <w:bottom w:val="single" w:sz="4" w:space="0" w:color="auto"/>
              <w:right w:val="double" w:sz="6" w:space="0" w:color="auto"/>
            </w:tcBorders>
            <w:shd w:val="clear" w:color="auto" w:fill="auto"/>
            <w:noWrap/>
            <w:vAlign w:val="bottom"/>
            <w:hideMark/>
          </w:tcPr>
          <w:p w:rsidR="004F551A" w:rsidRPr="004F551A" w:rsidRDefault="00F73384" w:rsidP="00DF3B39">
            <w:pPr>
              <w:jc w:val="center"/>
              <w:rPr>
                <w:i/>
                <w:iCs/>
                <w:sz w:val="20"/>
                <w:szCs w:val="20"/>
              </w:rPr>
            </w:pPr>
            <w:r>
              <w:rPr>
                <w:i/>
                <w:iCs/>
                <w:sz w:val="20"/>
                <w:szCs w:val="20"/>
              </w:rPr>
              <w:t>59</w:t>
            </w:r>
          </w:p>
        </w:tc>
        <w:tc>
          <w:tcPr>
            <w:tcW w:w="968" w:type="dxa"/>
            <w:gridSpan w:val="2"/>
            <w:tcBorders>
              <w:top w:val="nil"/>
              <w:left w:val="nil"/>
              <w:bottom w:val="single" w:sz="4" w:space="0" w:color="auto"/>
              <w:right w:val="single" w:sz="8" w:space="0" w:color="auto"/>
            </w:tcBorders>
            <w:shd w:val="clear" w:color="000000" w:fill="C0C0C0"/>
            <w:noWrap/>
            <w:vAlign w:val="bottom"/>
            <w:hideMark/>
          </w:tcPr>
          <w:p w:rsidR="004F551A" w:rsidRPr="004F551A" w:rsidRDefault="004F551A" w:rsidP="00DF3B39">
            <w:pPr>
              <w:jc w:val="center"/>
              <w:rPr>
                <w:sz w:val="20"/>
                <w:szCs w:val="20"/>
              </w:rPr>
            </w:pPr>
            <w:r w:rsidRPr="004F551A">
              <w:rPr>
                <w:sz w:val="20"/>
                <w:szCs w:val="20"/>
              </w:rPr>
              <w:t>x</w:t>
            </w:r>
          </w:p>
        </w:tc>
        <w:tc>
          <w:tcPr>
            <w:tcW w:w="718" w:type="dxa"/>
            <w:gridSpan w:val="2"/>
            <w:tcBorders>
              <w:top w:val="nil"/>
              <w:left w:val="nil"/>
              <w:bottom w:val="single" w:sz="4" w:space="0" w:color="auto"/>
              <w:right w:val="single" w:sz="8" w:space="0" w:color="auto"/>
            </w:tcBorders>
            <w:shd w:val="clear" w:color="000000" w:fill="C0C0C0"/>
            <w:noWrap/>
            <w:vAlign w:val="bottom"/>
            <w:hideMark/>
          </w:tcPr>
          <w:p w:rsidR="004F551A" w:rsidRPr="004F551A" w:rsidRDefault="004F551A" w:rsidP="00DF3B39">
            <w:pPr>
              <w:jc w:val="center"/>
              <w:rPr>
                <w:sz w:val="20"/>
                <w:szCs w:val="20"/>
              </w:rPr>
            </w:pPr>
            <w:r w:rsidRPr="004F551A">
              <w:rPr>
                <w:sz w:val="20"/>
                <w:szCs w:val="20"/>
              </w:rPr>
              <w:t>x</w:t>
            </w:r>
          </w:p>
        </w:tc>
        <w:tc>
          <w:tcPr>
            <w:tcW w:w="1240" w:type="dxa"/>
            <w:gridSpan w:val="2"/>
            <w:tcBorders>
              <w:top w:val="nil"/>
              <w:left w:val="nil"/>
              <w:bottom w:val="single" w:sz="4" w:space="0" w:color="auto"/>
              <w:right w:val="nil"/>
            </w:tcBorders>
            <w:shd w:val="clear" w:color="000000" w:fill="D0CECE"/>
            <w:noWrap/>
            <w:vAlign w:val="bottom"/>
            <w:hideMark/>
          </w:tcPr>
          <w:p w:rsidR="004F551A" w:rsidRPr="004F551A" w:rsidRDefault="004F551A" w:rsidP="00DF3B39">
            <w:pPr>
              <w:jc w:val="center"/>
              <w:rPr>
                <w:i/>
                <w:iCs/>
                <w:sz w:val="20"/>
                <w:szCs w:val="20"/>
              </w:rPr>
            </w:pPr>
            <w:r w:rsidRPr="004F551A">
              <w:rPr>
                <w:i/>
                <w:iCs/>
                <w:sz w:val="20"/>
                <w:szCs w:val="20"/>
              </w:rPr>
              <w:t>x</w:t>
            </w:r>
          </w:p>
        </w:tc>
        <w:tc>
          <w:tcPr>
            <w:tcW w:w="968" w:type="dxa"/>
            <w:gridSpan w:val="2"/>
            <w:tcBorders>
              <w:top w:val="nil"/>
              <w:left w:val="single" w:sz="8" w:space="0" w:color="auto"/>
              <w:bottom w:val="single" w:sz="4" w:space="0" w:color="auto"/>
              <w:right w:val="nil"/>
            </w:tcBorders>
            <w:shd w:val="clear" w:color="000000" w:fill="D0CECE"/>
            <w:noWrap/>
            <w:vAlign w:val="bottom"/>
            <w:hideMark/>
          </w:tcPr>
          <w:p w:rsidR="004F551A" w:rsidRPr="004F551A" w:rsidRDefault="004F551A" w:rsidP="00DF3B39">
            <w:pPr>
              <w:jc w:val="center"/>
              <w:rPr>
                <w:sz w:val="20"/>
                <w:szCs w:val="20"/>
              </w:rPr>
            </w:pPr>
            <w:r w:rsidRPr="004F551A">
              <w:rPr>
                <w:sz w:val="20"/>
                <w:szCs w:val="20"/>
              </w:rPr>
              <w:t>x</w:t>
            </w:r>
          </w:p>
        </w:tc>
        <w:tc>
          <w:tcPr>
            <w:tcW w:w="784" w:type="dxa"/>
            <w:gridSpan w:val="2"/>
            <w:tcBorders>
              <w:top w:val="nil"/>
              <w:left w:val="single" w:sz="4" w:space="0" w:color="auto"/>
              <w:bottom w:val="single" w:sz="4" w:space="0" w:color="auto"/>
              <w:right w:val="single" w:sz="8" w:space="0" w:color="auto"/>
            </w:tcBorders>
            <w:shd w:val="clear" w:color="000000" w:fill="D0CECE"/>
            <w:noWrap/>
            <w:vAlign w:val="bottom"/>
            <w:hideMark/>
          </w:tcPr>
          <w:p w:rsidR="004F551A" w:rsidRPr="004F551A" w:rsidRDefault="004F551A" w:rsidP="00DF3B39">
            <w:pPr>
              <w:jc w:val="center"/>
              <w:rPr>
                <w:sz w:val="20"/>
                <w:szCs w:val="20"/>
              </w:rPr>
            </w:pPr>
            <w:r w:rsidRPr="004F551A">
              <w:rPr>
                <w:sz w:val="20"/>
                <w:szCs w:val="20"/>
              </w:rPr>
              <w:t>x</w:t>
            </w:r>
          </w:p>
        </w:tc>
      </w:tr>
      <w:tr w:rsidR="004F551A" w:rsidRPr="004F551A" w:rsidTr="006108D2">
        <w:trPr>
          <w:trHeight w:val="285"/>
        </w:trPr>
        <w:tc>
          <w:tcPr>
            <w:tcW w:w="2902" w:type="dxa"/>
            <w:gridSpan w:val="2"/>
            <w:tcBorders>
              <w:top w:val="nil"/>
              <w:left w:val="single" w:sz="8" w:space="0" w:color="auto"/>
              <w:bottom w:val="single" w:sz="4" w:space="0" w:color="auto"/>
              <w:right w:val="single" w:sz="8" w:space="0" w:color="auto"/>
            </w:tcBorders>
            <w:shd w:val="clear" w:color="auto" w:fill="auto"/>
            <w:noWrap/>
            <w:vAlign w:val="bottom"/>
            <w:hideMark/>
          </w:tcPr>
          <w:p w:rsidR="004F551A" w:rsidRPr="004F551A" w:rsidRDefault="004F551A" w:rsidP="00EA0D2E">
            <w:pPr>
              <w:jc w:val="left"/>
              <w:rPr>
                <w:sz w:val="20"/>
                <w:szCs w:val="20"/>
              </w:rPr>
            </w:pPr>
            <w:r w:rsidRPr="004F551A">
              <w:rPr>
                <w:sz w:val="20"/>
                <w:szCs w:val="20"/>
              </w:rPr>
              <w:t xml:space="preserve">                    - nájemné budova</w:t>
            </w:r>
          </w:p>
        </w:tc>
        <w:tc>
          <w:tcPr>
            <w:tcW w:w="969" w:type="dxa"/>
            <w:gridSpan w:val="2"/>
            <w:tcBorders>
              <w:top w:val="nil"/>
              <w:left w:val="nil"/>
              <w:bottom w:val="single" w:sz="4" w:space="0" w:color="auto"/>
              <w:right w:val="nil"/>
            </w:tcBorders>
            <w:shd w:val="clear" w:color="000000" w:fill="FFFFFF"/>
            <w:noWrap/>
            <w:vAlign w:val="bottom"/>
            <w:hideMark/>
          </w:tcPr>
          <w:p w:rsidR="004F551A" w:rsidRPr="004F551A" w:rsidRDefault="00E079DE" w:rsidP="00DF3B39">
            <w:pPr>
              <w:jc w:val="right"/>
              <w:rPr>
                <w:sz w:val="20"/>
                <w:szCs w:val="20"/>
              </w:rPr>
            </w:pPr>
            <w:r>
              <w:rPr>
                <w:sz w:val="20"/>
                <w:szCs w:val="20"/>
              </w:rPr>
              <w:t>3 159</w:t>
            </w:r>
          </w:p>
        </w:tc>
        <w:tc>
          <w:tcPr>
            <w:tcW w:w="10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F551A" w:rsidRPr="004F551A" w:rsidRDefault="00DC5E6F" w:rsidP="00DF3B39">
            <w:pPr>
              <w:jc w:val="right"/>
              <w:rPr>
                <w:sz w:val="20"/>
                <w:szCs w:val="20"/>
              </w:rPr>
            </w:pPr>
            <w:r>
              <w:rPr>
                <w:sz w:val="20"/>
                <w:szCs w:val="20"/>
              </w:rPr>
              <w:t>1 992</w:t>
            </w:r>
          </w:p>
        </w:tc>
        <w:tc>
          <w:tcPr>
            <w:tcW w:w="1240" w:type="dxa"/>
            <w:gridSpan w:val="2"/>
            <w:tcBorders>
              <w:top w:val="nil"/>
              <w:left w:val="nil"/>
              <w:bottom w:val="single" w:sz="4" w:space="0" w:color="auto"/>
              <w:right w:val="double" w:sz="6" w:space="0" w:color="auto"/>
            </w:tcBorders>
            <w:shd w:val="clear" w:color="auto" w:fill="auto"/>
            <w:noWrap/>
            <w:vAlign w:val="bottom"/>
            <w:hideMark/>
          </w:tcPr>
          <w:p w:rsidR="004F551A" w:rsidRPr="004F551A" w:rsidRDefault="00F73384" w:rsidP="00DF3B39">
            <w:pPr>
              <w:jc w:val="center"/>
              <w:rPr>
                <w:i/>
                <w:iCs/>
                <w:sz w:val="20"/>
                <w:szCs w:val="20"/>
              </w:rPr>
            </w:pPr>
            <w:r>
              <w:rPr>
                <w:i/>
                <w:iCs/>
                <w:sz w:val="20"/>
                <w:szCs w:val="20"/>
              </w:rPr>
              <w:t>63</w:t>
            </w:r>
          </w:p>
        </w:tc>
        <w:tc>
          <w:tcPr>
            <w:tcW w:w="968" w:type="dxa"/>
            <w:gridSpan w:val="2"/>
            <w:tcBorders>
              <w:top w:val="nil"/>
              <w:left w:val="nil"/>
              <w:bottom w:val="single" w:sz="4" w:space="0" w:color="auto"/>
              <w:right w:val="single" w:sz="8" w:space="0" w:color="auto"/>
            </w:tcBorders>
            <w:shd w:val="clear" w:color="000000" w:fill="C0C0C0"/>
            <w:noWrap/>
            <w:vAlign w:val="bottom"/>
            <w:hideMark/>
          </w:tcPr>
          <w:p w:rsidR="004F551A" w:rsidRPr="004F551A" w:rsidRDefault="004F551A" w:rsidP="00DF3B39">
            <w:pPr>
              <w:jc w:val="center"/>
              <w:rPr>
                <w:sz w:val="20"/>
                <w:szCs w:val="20"/>
              </w:rPr>
            </w:pPr>
            <w:r w:rsidRPr="004F551A">
              <w:rPr>
                <w:sz w:val="20"/>
                <w:szCs w:val="20"/>
              </w:rPr>
              <w:t>x</w:t>
            </w:r>
          </w:p>
        </w:tc>
        <w:tc>
          <w:tcPr>
            <w:tcW w:w="718" w:type="dxa"/>
            <w:gridSpan w:val="2"/>
            <w:tcBorders>
              <w:top w:val="nil"/>
              <w:left w:val="nil"/>
              <w:bottom w:val="single" w:sz="4" w:space="0" w:color="auto"/>
              <w:right w:val="single" w:sz="8" w:space="0" w:color="auto"/>
            </w:tcBorders>
            <w:shd w:val="clear" w:color="000000" w:fill="C0C0C0"/>
            <w:noWrap/>
            <w:vAlign w:val="bottom"/>
            <w:hideMark/>
          </w:tcPr>
          <w:p w:rsidR="004F551A" w:rsidRPr="004F551A" w:rsidRDefault="004F551A" w:rsidP="00DF3B39">
            <w:pPr>
              <w:jc w:val="center"/>
              <w:rPr>
                <w:sz w:val="20"/>
                <w:szCs w:val="20"/>
              </w:rPr>
            </w:pPr>
            <w:r w:rsidRPr="004F551A">
              <w:rPr>
                <w:sz w:val="20"/>
                <w:szCs w:val="20"/>
              </w:rPr>
              <w:t>x</w:t>
            </w:r>
          </w:p>
        </w:tc>
        <w:tc>
          <w:tcPr>
            <w:tcW w:w="1240" w:type="dxa"/>
            <w:gridSpan w:val="2"/>
            <w:tcBorders>
              <w:top w:val="nil"/>
              <w:left w:val="nil"/>
              <w:bottom w:val="single" w:sz="4" w:space="0" w:color="auto"/>
              <w:right w:val="nil"/>
            </w:tcBorders>
            <w:shd w:val="clear" w:color="000000" w:fill="D0CECE"/>
            <w:noWrap/>
            <w:vAlign w:val="bottom"/>
            <w:hideMark/>
          </w:tcPr>
          <w:p w:rsidR="004F551A" w:rsidRPr="004F551A" w:rsidRDefault="004F551A" w:rsidP="00DF3B39">
            <w:pPr>
              <w:jc w:val="center"/>
              <w:rPr>
                <w:i/>
                <w:iCs/>
                <w:sz w:val="20"/>
                <w:szCs w:val="20"/>
              </w:rPr>
            </w:pPr>
            <w:r w:rsidRPr="004F551A">
              <w:rPr>
                <w:i/>
                <w:iCs/>
                <w:sz w:val="20"/>
                <w:szCs w:val="20"/>
              </w:rPr>
              <w:t>x</w:t>
            </w:r>
          </w:p>
        </w:tc>
        <w:tc>
          <w:tcPr>
            <w:tcW w:w="968" w:type="dxa"/>
            <w:gridSpan w:val="2"/>
            <w:tcBorders>
              <w:top w:val="nil"/>
              <w:left w:val="single" w:sz="8" w:space="0" w:color="auto"/>
              <w:bottom w:val="single" w:sz="4" w:space="0" w:color="auto"/>
              <w:right w:val="nil"/>
            </w:tcBorders>
            <w:shd w:val="clear" w:color="000000" w:fill="D0CECE"/>
            <w:noWrap/>
            <w:vAlign w:val="bottom"/>
            <w:hideMark/>
          </w:tcPr>
          <w:p w:rsidR="004F551A" w:rsidRPr="004F551A" w:rsidRDefault="004F551A" w:rsidP="00DF3B39">
            <w:pPr>
              <w:jc w:val="center"/>
              <w:rPr>
                <w:sz w:val="20"/>
                <w:szCs w:val="20"/>
              </w:rPr>
            </w:pPr>
            <w:r w:rsidRPr="004F551A">
              <w:rPr>
                <w:sz w:val="20"/>
                <w:szCs w:val="20"/>
              </w:rPr>
              <w:t>x</w:t>
            </w:r>
          </w:p>
        </w:tc>
        <w:tc>
          <w:tcPr>
            <w:tcW w:w="784" w:type="dxa"/>
            <w:gridSpan w:val="2"/>
            <w:tcBorders>
              <w:top w:val="nil"/>
              <w:left w:val="single" w:sz="4" w:space="0" w:color="auto"/>
              <w:bottom w:val="single" w:sz="4" w:space="0" w:color="auto"/>
              <w:right w:val="single" w:sz="8" w:space="0" w:color="auto"/>
            </w:tcBorders>
            <w:shd w:val="clear" w:color="000000" w:fill="D0CECE"/>
            <w:noWrap/>
            <w:vAlign w:val="bottom"/>
            <w:hideMark/>
          </w:tcPr>
          <w:p w:rsidR="004F551A" w:rsidRPr="004F551A" w:rsidRDefault="004F551A" w:rsidP="00DF3B39">
            <w:pPr>
              <w:jc w:val="center"/>
              <w:rPr>
                <w:sz w:val="20"/>
                <w:szCs w:val="20"/>
              </w:rPr>
            </w:pPr>
            <w:r w:rsidRPr="004F551A">
              <w:rPr>
                <w:sz w:val="20"/>
                <w:szCs w:val="20"/>
              </w:rPr>
              <w:t>x</w:t>
            </w:r>
          </w:p>
        </w:tc>
      </w:tr>
      <w:tr w:rsidR="004F551A" w:rsidRPr="004F551A" w:rsidTr="006108D2">
        <w:trPr>
          <w:trHeight w:val="285"/>
        </w:trPr>
        <w:tc>
          <w:tcPr>
            <w:tcW w:w="2902" w:type="dxa"/>
            <w:gridSpan w:val="2"/>
            <w:tcBorders>
              <w:top w:val="nil"/>
              <w:left w:val="single" w:sz="8" w:space="0" w:color="auto"/>
              <w:bottom w:val="nil"/>
              <w:right w:val="single" w:sz="8" w:space="0" w:color="auto"/>
            </w:tcBorders>
            <w:shd w:val="clear" w:color="auto" w:fill="auto"/>
            <w:noWrap/>
            <w:vAlign w:val="bottom"/>
            <w:hideMark/>
          </w:tcPr>
          <w:p w:rsidR="004F551A" w:rsidRPr="004F551A" w:rsidRDefault="004F551A" w:rsidP="00EA0D2E">
            <w:pPr>
              <w:jc w:val="left"/>
              <w:rPr>
                <w:sz w:val="20"/>
                <w:szCs w:val="20"/>
              </w:rPr>
            </w:pPr>
            <w:r w:rsidRPr="004F551A">
              <w:rPr>
                <w:sz w:val="20"/>
                <w:szCs w:val="20"/>
              </w:rPr>
              <w:t xml:space="preserve">                    - zpracování mezd a účetn.</w:t>
            </w:r>
          </w:p>
        </w:tc>
        <w:tc>
          <w:tcPr>
            <w:tcW w:w="969" w:type="dxa"/>
            <w:gridSpan w:val="2"/>
            <w:tcBorders>
              <w:top w:val="nil"/>
              <w:left w:val="nil"/>
              <w:bottom w:val="single" w:sz="4" w:space="0" w:color="auto"/>
              <w:right w:val="nil"/>
            </w:tcBorders>
            <w:shd w:val="clear" w:color="000000" w:fill="FFFFFF"/>
            <w:noWrap/>
            <w:vAlign w:val="bottom"/>
            <w:hideMark/>
          </w:tcPr>
          <w:p w:rsidR="004F551A" w:rsidRPr="004F551A" w:rsidRDefault="00E079DE" w:rsidP="00DF3B39">
            <w:pPr>
              <w:jc w:val="right"/>
              <w:rPr>
                <w:sz w:val="20"/>
                <w:szCs w:val="20"/>
              </w:rPr>
            </w:pPr>
            <w:r>
              <w:rPr>
                <w:sz w:val="20"/>
                <w:szCs w:val="20"/>
              </w:rPr>
              <w:t>300</w:t>
            </w:r>
          </w:p>
        </w:tc>
        <w:tc>
          <w:tcPr>
            <w:tcW w:w="10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F551A" w:rsidRPr="004F551A" w:rsidRDefault="004F551A" w:rsidP="00DF3B39">
            <w:pPr>
              <w:jc w:val="right"/>
              <w:rPr>
                <w:sz w:val="20"/>
                <w:szCs w:val="20"/>
              </w:rPr>
            </w:pPr>
            <w:r w:rsidRPr="004F551A">
              <w:rPr>
                <w:sz w:val="20"/>
                <w:szCs w:val="20"/>
              </w:rPr>
              <w:t>1</w:t>
            </w:r>
            <w:r w:rsidR="00DC5E6F">
              <w:rPr>
                <w:sz w:val="20"/>
                <w:szCs w:val="20"/>
              </w:rPr>
              <w:t>89</w:t>
            </w:r>
          </w:p>
        </w:tc>
        <w:tc>
          <w:tcPr>
            <w:tcW w:w="1240" w:type="dxa"/>
            <w:gridSpan w:val="2"/>
            <w:tcBorders>
              <w:top w:val="nil"/>
              <w:left w:val="nil"/>
              <w:bottom w:val="single" w:sz="4" w:space="0" w:color="auto"/>
              <w:right w:val="double" w:sz="6" w:space="0" w:color="auto"/>
            </w:tcBorders>
            <w:shd w:val="clear" w:color="auto" w:fill="auto"/>
            <w:noWrap/>
            <w:vAlign w:val="bottom"/>
            <w:hideMark/>
          </w:tcPr>
          <w:p w:rsidR="004F551A" w:rsidRPr="004F551A" w:rsidRDefault="00F73384" w:rsidP="00DF3B39">
            <w:pPr>
              <w:jc w:val="center"/>
              <w:rPr>
                <w:i/>
                <w:iCs/>
                <w:sz w:val="20"/>
                <w:szCs w:val="20"/>
              </w:rPr>
            </w:pPr>
            <w:r>
              <w:rPr>
                <w:i/>
                <w:iCs/>
                <w:sz w:val="20"/>
                <w:szCs w:val="20"/>
              </w:rPr>
              <w:t>63</w:t>
            </w:r>
          </w:p>
        </w:tc>
        <w:tc>
          <w:tcPr>
            <w:tcW w:w="968" w:type="dxa"/>
            <w:gridSpan w:val="2"/>
            <w:tcBorders>
              <w:top w:val="nil"/>
              <w:left w:val="nil"/>
              <w:bottom w:val="single" w:sz="4" w:space="0" w:color="auto"/>
              <w:right w:val="single" w:sz="8" w:space="0" w:color="auto"/>
            </w:tcBorders>
            <w:shd w:val="clear" w:color="000000" w:fill="C0C0C0"/>
            <w:noWrap/>
            <w:vAlign w:val="bottom"/>
            <w:hideMark/>
          </w:tcPr>
          <w:p w:rsidR="004F551A" w:rsidRPr="004F551A" w:rsidRDefault="004F551A" w:rsidP="00DF3B39">
            <w:pPr>
              <w:jc w:val="center"/>
              <w:rPr>
                <w:sz w:val="20"/>
                <w:szCs w:val="20"/>
              </w:rPr>
            </w:pPr>
            <w:r w:rsidRPr="004F551A">
              <w:rPr>
                <w:sz w:val="20"/>
                <w:szCs w:val="20"/>
              </w:rPr>
              <w:t>x</w:t>
            </w:r>
          </w:p>
        </w:tc>
        <w:tc>
          <w:tcPr>
            <w:tcW w:w="718" w:type="dxa"/>
            <w:gridSpan w:val="2"/>
            <w:tcBorders>
              <w:top w:val="nil"/>
              <w:left w:val="nil"/>
              <w:bottom w:val="single" w:sz="4" w:space="0" w:color="auto"/>
              <w:right w:val="single" w:sz="8" w:space="0" w:color="auto"/>
            </w:tcBorders>
            <w:shd w:val="clear" w:color="000000" w:fill="C0C0C0"/>
            <w:noWrap/>
            <w:vAlign w:val="bottom"/>
            <w:hideMark/>
          </w:tcPr>
          <w:p w:rsidR="004F551A" w:rsidRPr="004F551A" w:rsidRDefault="004F551A" w:rsidP="00DF3B39">
            <w:pPr>
              <w:jc w:val="center"/>
              <w:rPr>
                <w:sz w:val="20"/>
                <w:szCs w:val="20"/>
              </w:rPr>
            </w:pPr>
            <w:r w:rsidRPr="004F551A">
              <w:rPr>
                <w:sz w:val="20"/>
                <w:szCs w:val="20"/>
              </w:rPr>
              <w:t>x</w:t>
            </w:r>
          </w:p>
        </w:tc>
        <w:tc>
          <w:tcPr>
            <w:tcW w:w="1240" w:type="dxa"/>
            <w:gridSpan w:val="2"/>
            <w:tcBorders>
              <w:top w:val="nil"/>
              <w:left w:val="nil"/>
              <w:bottom w:val="single" w:sz="4" w:space="0" w:color="auto"/>
              <w:right w:val="nil"/>
            </w:tcBorders>
            <w:shd w:val="clear" w:color="000000" w:fill="D0CECE"/>
            <w:noWrap/>
            <w:vAlign w:val="bottom"/>
            <w:hideMark/>
          </w:tcPr>
          <w:p w:rsidR="004F551A" w:rsidRPr="004F551A" w:rsidRDefault="004F551A" w:rsidP="00DF3B39">
            <w:pPr>
              <w:jc w:val="center"/>
              <w:rPr>
                <w:i/>
                <w:iCs/>
                <w:sz w:val="20"/>
                <w:szCs w:val="20"/>
              </w:rPr>
            </w:pPr>
            <w:r w:rsidRPr="004F551A">
              <w:rPr>
                <w:i/>
                <w:iCs/>
                <w:sz w:val="20"/>
                <w:szCs w:val="20"/>
              </w:rPr>
              <w:t>x</w:t>
            </w:r>
          </w:p>
        </w:tc>
        <w:tc>
          <w:tcPr>
            <w:tcW w:w="968" w:type="dxa"/>
            <w:gridSpan w:val="2"/>
            <w:tcBorders>
              <w:top w:val="nil"/>
              <w:left w:val="single" w:sz="8" w:space="0" w:color="auto"/>
              <w:bottom w:val="single" w:sz="4" w:space="0" w:color="auto"/>
              <w:right w:val="nil"/>
            </w:tcBorders>
            <w:shd w:val="clear" w:color="000000" w:fill="D0CECE"/>
            <w:noWrap/>
            <w:vAlign w:val="bottom"/>
            <w:hideMark/>
          </w:tcPr>
          <w:p w:rsidR="004F551A" w:rsidRPr="004F551A" w:rsidRDefault="004F551A" w:rsidP="00DF3B39">
            <w:pPr>
              <w:jc w:val="center"/>
              <w:rPr>
                <w:sz w:val="20"/>
                <w:szCs w:val="20"/>
              </w:rPr>
            </w:pPr>
            <w:r w:rsidRPr="004F551A">
              <w:rPr>
                <w:sz w:val="20"/>
                <w:szCs w:val="20"/>
              </w:rPr>
              <w:t>x</w:t>
            </w:r>
          </w:p>
        </w:tc>
        <w:tc>
          <w:tcPr>
            <w:tcW w:w="784" w:type="dxa"/>
            <w:gridSpan w:val="2"/>
            <w:tcBorders>
              <w:top w:val="nil"/>
              <w:left w:val="single" w:sz="4" w:space="0" w:color="auto"/>
              <w:bottom w:val="single" w:sz="4" w:space="0" w:color="auto"/>
              <w:right w:val="single" w:sz="8" w:space="0" w:color="auto"/>
            </w:tcBorders>
            <w:shd w:val="clear" w:color="000000" w:fill="D0CECE"/>
            <w:noWrap/>
            <w:vAlign w:val="bottom"/>
            <w:hideMark/>
          </w:tcPr>
          <w:p w:rsidR="004F551A" w:rsidRPr="004F551A" w:rsidRDefault="004F551A" w:rsidP="00DF3B39">
            <w:pPr>
              <w:jc w:val="center"/>
              <w:rPr>
                <w:sz w:val="20"/>
                <w:szCs w:val="20"/>
              </w:rPr>
            </w:pPr>
            <w:r w:rsidRPr="004F551A">
              <w:rPr>
                <w:sz w:val="20"/>
                <w:szCs w:val="20"/>
              </w:rPr>
              <w:t>x</w:t>
            </w:r>
          </w:p>
        </w:tc>
      </w:tr>
      <w:tr w:rsidR="004F551A" w:rsidRPr="004F551A" w:rsidTr="006108D2">
        <w:trPr>
          <w:trHeight w:val="285"/>
        </w:trPr>
        <w:tc>
          <w:tcPr>
            <w:tcW w:w="2902"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F551A" w:rsidRPr="004F551A" w:rsidRDefault="004F551A" w:rsidP="00EA0D2E">
            <w:pPr>
              <w:jc w:val="left"/>
              <w:rPr>
                <w:sz w:val="20"/>
                <w:szCs w:val="20"/>
              </w:rPr>
            </w:pPr>
            <w:r w:rsidRPr="004F551A">
              <w:rPr>
                <w:sz w:val="20"/>
                <w:szCs w:val="20"/>
              </w:rPr>
              <w:t xml:space="preserve">      - ostatní pokuty a penále (542)</w:t>
            </w:r>
          </w:p>
        </w:tc>
        <w:tc>
          <w:tcPr>
            <w:tcW w:w="969" w:type="dxa"/>
            <w:gridSpan w:val="2"/>
            <w:tcBorders>
              <w:top w:val="nil"/>
              <w:left w:val="nil"/>
              <w:bottom w:val="single" w:sz="4" w:space="0" w:color="auto"/>
              <w:right w:val="nil"/>
            </w:tcBorders>
            <w:shd w:val="clear" w:color="000000" w:fill="FFFFFF"/>
            <w:noWrap/>
            <w:vAlign w:val="bottom"/>
            <w:hideMark/>
          </w:tcPr>
          <w:p w:rsidR="004F551A" w:rsidRPr="004F551A" w:rsidRDefault="004F551A" w:rsidP="00E079DE">
            <w:pPr>
              <w:jc w:val="right"/>
              <w:rPr>
                <w:sz w:val="20"/>
                <w:szCs w:val="20"/>
              </w:rPr>
            </w:pPr>
            <w:r w:rsidRPr="004F551A">
              <w:rPr>
                <w:sz w:val="20"/>
                <w:szCs w:val="20"/>
              </w:rPr>
              <w:t> </w:t>
            </w:r>
            <w:r w:rsidR="00E079DE">
              <w:rPr>
                <w:sz w:val="20"/>
                <w:szCs w:val="20"/>
              </w:rPr>
              <w:t>0</w:t>
            </w:r>
          </w:p>
        </w:tc>
        <w:tc>
          <w:tcPr>
            <w:tcW w:w="10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F551A" w:rsidRPr="004F551A" w:rsidRDefault="004F551A" w:rsidP="00DC5E6F">
            <w:pPr>
              <w:jc w:val="right"/>
              <w:rPr>
                <w:sz w:val="20"/>
                <w:szCs w:val="20"/>
              </w:rPr>
            </w:pPr>
            <w:r w:rsidRPr="004F551A">
              <w:rPr>
                <w:sz w:val="20"/>
                <w:szCs w:val="20"/>
              </w:rPr>
              <w:t> </w:t>
            </w:r>
            <w:r w:rsidR="00DC5E6F">
              <w:rPr>
                <w:sz w:val="20"/>
                <w:szCs w:val="20"/>
              </w:rPr>
              <w:t>0</w:t>
            </w:r>
          </w:p>
        </w:tc>
        <w:tc>
          <w:tcPr>
            <w:tcW w:w="1240" w:type="dxa"/>
            <w:gridSpan w:val="2"/>
            <w:tcBorders>
              <w:top w:val="nil"/>
              <w:left w:val="nil"/>
              <w:bottom w:val="single" w:sz="4" w:space="0" w:color="auto"/>
              <w:right w:val="double" w:sz="6" w:space="0" w:color="auto"/>
            </w:tcBorders>
            <w:shd w:val="clear" w:color="auto" w:fill="auto"/>
            <w:noWrap/>
            <w:vAlign w:val="bottom"/>
            <w:hideMark/>
          </w:tcPr>
          <w:p w:rsidR="004F551A" w:rsidRPr="004F551A" w:rsidRDefault="004F551A" w:rsidP="00DF3B39">
            <w:pPr>
              <w:jc w:val="center"/>
              <w:rPr>
                <w:i/>
                <w:iCs/>
                <w:sz w:val="20"/>
                <w:szCs w:val="20"/>
              </w:rPr>
            </w:pPr>
            <w:r w:rsidRPr="004F551A">
              <w:rPr>
                <w:i/>
                <w:iCs/>
                <w:sz w:val="20"/>
                <w:szCs w:val="20"/>
              </w:rPr>
              <w:t>###########</w:t>
            </w:r>
          </w:p>
        </w:tc>
        <w:tc>
          <w:tcPr>
            <w:tcW w:w="968" w:type="dxa"/>
            <w:gridSpan w:val="2"/>
            <w:tcBorders>
              <w:top w:val="nil"/>
              <w:left w:val="nil"/>
              <w:bottom w:val="single" w:sz="4" w:space="0" w:color="auto"/>
              <w:right w:val="single" w:sz="8" w:space="0" w:color="auto"/>
            </w:tcBorders>
            <w:shd w:val="clear" w:color="000000" w:fill="C0C0C0"/>
            <w:noWrap/>
            <w:vAlign w:val="bottom"/>
            <w:hideMark/>
          </w:tcPr>
          <w:p w:rsidR="004F551A" w:rsidRPr="004F551A" w:rsidRDefault="004F551A" w:rsidP="00DF3B39">
            <w:pPr>
              <w:jc w:val="center"/>
              <w:rPr>
                <w:sz w:val="20"/>
                <w:szCs w:val="20"/>
              </w:rPr>
            </w:pPr>
            <w:r w:rsidRPr="004F551A">
              <w:rPr>
                <w:sz w:val="20"/>
                <w:szCs w:val="20"/>
              </w:rPr>
              <w:t>x</w:t>
            </w:r>
          </w:p>
        </w:tc>
        <w:tc>
          <w:tcPr>
            <w:tcW w:w="718" w:type="dxa"/>
            <w:gridSpan w:val="2"/>
            <w:tcBorders>
              <w:top w:val="nil"/>
              <w:left w:val="nil"/>
              <w:bottom w:val="single" w:sz="4" w:space="0" w:color="auto"/>
              <w:right w:val="single" w:sz="8" w:space="0" w:color="auto"/>
            </w:tcBorders>
            <w:shd w:val="clear" w:color="000000" w:fill="C0C0C0"/>
            <w:noWrap/>
            <w:vAlign w:val="bottom"/>
            <w:hideMark/>
          </w:tcPr>
          <w:p w:rsidR="004F551A" w:rsidRPr="004F551A" w:rsidRDefault="004F551A" w:rsidP="00DF3B39">
            <w:pPr>
              <w:jc w:val="center"/>
              <w:rPr>
                <w:sz w:val="20"/>
                <w:szCs w:val="20"/>
              </w:rPr>
            </w:pPr>
            <w:r w:rsidRPr="004F551A">
              <w:rPr>
                <w:sz w:val="20"/>
                <w:szCs w:val="20"/>
              </w:rPr>
              <w:t>x</w:t>
            </w:r>
          </w:p>
        </w:tc>
        <w:tc>
          <w:tcPr>
            <w:tcW w:w="1240" w:type="dxa"/>
            <w:gridSpan w:val="2"/>
            <w:tcBorders>
              <w:top w:val="nil"/>
              <w:left w:val="nil"/>
              <w:bottom w:val="single" w:sz="4" w:space="0" w:color="auto"/>
              <w:right w:val="nil"/>
            </w:tcBorders>
            <w:shd w:val="clear" w:color="000000" w:fill="D0CECE"/>
            <w:noWrap/>
            <w:vAlign w:val="bottom"/>
            <w:hideMark/>
          </w:tcPr>
          <w:p w:rsidR="004F551A" w:rsidRPr="004F551A" w:rsidRDefault="004F551A" w:rsidP="00DF3B39">
            <w:pPr>
              <w:jc w:val="center"/>
              <w:rPr>
                <w:i/>
                <w:iCs/>
                <w:sz w:val="20"/>
                <w:szCs w:val="20"/>
              </w:rPr>
            </w:pPr>
            <w:r w:rsidRPr="004F551A">
              <w:rPr>
                <w:i/>
                <w:iCs/>
                <w:sz w:val="20"/>
                <w:szCs w:val="20"/>
              </w:rPr>
              <w:t>x</w:t>
            </w:r>
          </w:p>
        </w:tc>
        <w:tc>
          <w:tcPr>
            <w:tcW w:w="968" w:type="dxa"/>
            <w:gridSpan w:val="2"/>
            <w:tcBorders>
              <w:top w:val="nil"/>
              <w:left w:val="single" w:sz="8" w:space="0" w:color="auto"/>
              <w:bottom w:val="single" w:sz="4" w:space="0" w:color="auto"/>
              <w:right w:val="nil"/>
            </w:tcBorders>
            <w:shd w:val="clear" w:color="000000" w:fill="D0CECE"/>
            <w:noWrap/>
            <w:vAlign w:val="bottom"/>
            <w:hideMark/>
          </w:tcPr>
          <w:p w:rsidR="004F551A" w:rsidRPr="004F551A" w:rsidRDefault="004F551A" w:rsidP="00DF3B39">
            <w:pPr>
              <w:jc w:val="center"/>
              <w:rPr>
                <w:sz w:val="20"/>
                <w:szCs w:val="20"/>
              </w:rPr>
            </w:pPr>
            <w:r w:rsidRPr="004F551A">
              <w:rPr>
                <w:sz w:val="20"/>
                <w:szCs w:val="20"/>
              </w:rPr>
              <w:t>x</w:t>
            </w:r>
          </w:p>
        </w:tc>
        <w:tc>
          <w:tcPr>
            <w:tcW w:w="784" w:type="dxa"/>
            <w:gridSpan w:val="2"/>
            <w:tcBorders>
              <w:top w:val="nil"/>
              <w:left w:val="single" w:sz="4" w:space="0" w:color="auto"/>
              <w:bottom w:val="single" w:sz="4" w:space="0" w:color="auto"/>
              <w:right w:val="single" w:sz="8" w:space="0" w:color="auto"/>
            </w:tcBorders>
            <w:shd w:val="clear" w:color="000000" w:fill="D0CECE"/>
            <w:noWrap/>
            <w:vAlign w:val="bottom"/>
            <w:hideMark/>
          </w:tcPr>
          <w:p w:rsidR="004F551A" w:rsidRPr="004F551A" w:rsidRDefault="004F551A" w:rsidP="00DF3B39">
            <w:pPr>
              <w:jc w:val="center"/>
              <w:rPr>
                <w:sz w:val="20"/>
                <w:szCs w:val="20"/>
              </w:rPr>
            </w:pPr>
            <w:r w:rsidRPr="004F551A">
              <w:rPr>
                <w:sz w:val="20"/>
                <w:szCs w:val="20"/>
              </w:rPr>
              <w:t>x</w:t>
            </w:r>
          </w:p>
        </w:tc>
      </w:tr>
      <w:tr w:rsidR="004F551A" w:rsidRPr="004F551A" w:rsidTr="006108D2">
        <w:trPr>
          <w:trHeight w:val="285"/>
        </w:trPr>
        <w:tc>
          <w:tcPr>
            <w:tcW w:w="2902" w:type="dxa"/>
            <w:gridSpan w:val="2"/>
            <w:tcBorders>
              <w:top w:val="nil"/>
              <w:left w:val="single" w:sz="8" w:space="0" w:color="auto"/>
              <w:bottom w:val="single" w:sz="4" w:space="0" w:color="auto"/>
              <w:right w:val="single" w:sz="8" w:space="0" w:color="auto"/>
            </w:tcBorders>
            <w:shd w:val="clear" w:color="auto" w:fill="auto"/>
            <w:noWrap/>
            <w:vAlign w:val="bottom"/>
            <w:hideMark/>
          </w:tcPr>
          <w:p w:rsidR="004F551A" w:rsidRPr="004F551A" w:rsidRDefault="004F551A" w:rsidP="00EA0D2E">
            <w:pPr>
              <w:jc w:val="left"/>
              <w:rPr>
                <w:sz w:val="20"/>
                <w:szCs w:val="20"/>
              </w:rPr>
            </w:pPr>
            <w:r w:rsidRPr="004F551A">
              <w:rPr>
                <w:sz w:val="20"/>
                <w:szCs w:val="20"/>
              </w:rPr>
              <w:t xml:space="preserve">      - ostatní náklady z činnosti (549, 569)</w:t>
            </w:r>
          </w:p>
        </w:tc>
        <w:tc>
          <w:tcPr>
            <w:tcW w:w="969" w:type="dxa"/>
            <w:gridSpan w:val="2"/>
            <w:tcBorders>
              <w:top w:val="nil"/>
              <w:left w:val="nil"/>
              <w:bottom w:val="single" w:sz="4" w:space="0" w:color="auto"/>
              <w:right w:val="nil"/>
            </w:tcBorders>
            <w:shd w:val="clear" w:color="000000" w:fill="FFFFFF"/>
            <w:noWrap/>
            <w:vAlign w:val="bottom"/>
            <w:hideMark/>
          </w:tcPr>
          <w:p w:rsidR="004F551A" w:rsidRPr="004F551A" w:rsidRDefault="004F551A" w:rsidP="00DF3B39">
            <w:pPr>
              <w:jc w:val="right"/>
              <w:rPr>
                <w:sz w:val="20"/>
                <w:szCs w:val="20"/>
              </w:rPr>
            </w:pPr>
            <w:r w:rsidRPr="004F551A">
              <w:rPr>
                <w:sz w:val="20"/>
                <w:szCs w:val="20"/>
              </w:rPr>
              <w:t>1</w:t>
            </w:r>
            <w:r w:rsidR="00E079DE">
              <w:rPr>
                <w:sz w:val="20"/>
                <w:szCs w:val="20"/>
              </w:rPr>
              <w:t>5</w:t>
            </w:r>
            <w:r w:rsidRPr="004F551A">
              <w:rPr>
                <w:sz w:val="20"/>
                <w:szCs w:val="20"/>
              </w:rPr>
              <w:t>0</w:t>
            </w:r>
          </w:p>
        </w:tc>
        <w:tc>
          <w:tcPr>
            <w:tcW w:w="10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F551A" w:rsidRPr="004F551A" w:rsidRDefault="00DC5E6F" w:rsidP="00DF3B39">
            <w:pPr>
              <w:jc w:val="right"/>
              <w:rPr>
                <w:sz w:val="20"/>
                <w:szCs w:val="20"/>
              </w:rPr>
            </w:pPr>
            <w:r>
              <w:rPr>
                <w:sz w:val="20"/>
                <w:szCs w:val="20"/>
              </w:rPr>
              <w:t>30</w:t>
            </w:r>
          </w:p>
        </w:tc>
        <w:tc>
          <w:tcPr>
            <w:tcW w:w="1240" w:type="dxa"/>
            <w:gridSpan w:val="2"/>
            <w:tcBorders>
              <w:top w:val="nil"/>
              <w:left w:val="nil"/>
              <w:bottom w:val="single" w:sz="4" w:space="0" w:color="auto"/>
              <w:right w:val="double" w:sz="6" w:space="0" w:color="auto"/>
            </w:tcBorders>
            <w:shd w:val="clear" w:color="auto" w:fill="auto"/>
            <w:noWrap/>
            <w:vAlign w:val="bottom"/>
            <w:hideMark/>
          </w:tcPr>
          <w:p w:rsidR="004F551A" w:rsidRPr="004F551A" w:rsidRDefault="00F73384" w:rsidP="00DF3B39">
            <w:pPr>
              <w:jc w:val="center"/>
              <w:rPr>
                <w:i/>
                <w:iCs/>
                <w:sz w:val="20"/>
                <w:szCs w:val="20"/>
              </w:rPr>
            </w:pPr>
            <w:r>
              <w:rPr>
                <w:i/>
                <w:iCs/>
                <w:sz w:val="20"/>
                <w:szCs w:val="20"/>
              </w:rPr>
              <w:t>20</w:t>
            </w:r>
          </w:p>
        </w:tc>
        <w:tc>
          <w:tcPr>
            <w:tcW w:w="968" w:type="dxa"/>
            <w:gridSpan w:val="2"/>
            <w:tcBorders>
              <w:top w:val="nil"/>
              <w:left w:val="nil"/>
              <w:bottom w:val="single" w:sz="4" w:space="0" w:color="auto"/>
              <w:right w:val="single" w:sz="8" w:space="0" w:color="auto"/>
            </w:tcBorders>
            <w:shd w:val="clear" w:color="000000" w:fill="FFFFFF"/>
            <w:noWrap/>
            <w:vAlign w:val="bottom"/>
            <w:hideMark/>
          </w:tcPr>
          <w:p w:rsidR="004F551A" w:rsidRPr="004F551A" w:rsidRDefault="00F73384" w:rsidP="00DF3B39">
            <w:pPr>
              <w:jc w:val="right"/>
              <w:rPr>
                <w:sz w:val="20"/>
                <w:szCs w:val="20"/>
              </w:rPr>
            </w:pPr>
            <w:r>
              <w:rPr>
                <w:sz w:val="20"/>
                <w:szCs w:val="20"/>
              </w:rPr>
              <w:t>0</w:t>
            </w:r>
          </w:p>
        </w:tc>
        <w:tc>
          <w:tcPr>
            <w:tcW w:w="718" w:type="dxa"/>
            <w:gridSpan w:val="2"/>
            <w:tcBorders>
              <w:top w:val="nil"/>
              <w:left w:val="nil"/>
              <w:bottom w:val="single" w:sz="4" w:space="0" w:color="auto"/>
              <w:right w:val="single" w:sz="8" w:space="0" w:color="auto"/>
            </w:tcBorders>
            <w:shd w:val="clear" w:color="000000" w:fill="FFFFFF"/>
            <w:noWrap/>
            <w:vAlign w:val="bottom"/>
            <w:hideMark/>
          </w:tcPr>
          <w:p w:rsidR="004F551A" w:rsidRPr="004F551A" w:rsidRDefault="00F73384" w:rsidP="00DF3B39">
            <w:pPr>
              <w:jc w:val="right"/>
              <w:rPr>
                <w:sz w:val="20"/>
                <w:szCs w:val="20"/>
              </w:rPr>
            </w:pPr>
            <w:r>
              <w:rPr>
                <w:sz w:val="20"/>
                <w:szCs w:val="20"/>
              </w:rPr>
              <w:t>0</w:t>
            </w:r>
            <w:r w:rsidR="004F551A" w:rsidRPr="004F551A">
              <w:rPr>
                <w:sz w:val="20"/>
                <w:szCs w:val="20"/>
              </w:rPr>
              <w:t> </w:t>
            </w:r>
          </w:p>
        </w:tc>
        <w:tc>
          <w:tcPr>
            <w:tcW w:w="1240" w:type="dxa"/>
            <w:gridSpan w:val="2"/>
            <w:tcBorders>
              <w:top w:val="nil"/>
              <w:left w:val="nil"/>
              <w:bottom w:val="single" w:sz="4" w:space="0" w:color="auto"/>
              <w:right w:val="nil"/>
            </w:tcBorders>
            <w:shd w:val="clear" w:color="auto" w:fill="auto"/>
            <w:noWrap/>
            <w:vAlign w:val="bottom"/>
            <w:hideMark/>
          </w:tcPr>
          <w:p w:rsidR="004F551A" w:rsidRPr="004F551A" w:rsidRDefault="004F551A" w:rsidP="00DF3B39">
            <w:pPr>
              <w:jc w:val="center"/>
              <w:rPr>
                <w:i/>
                <w:iCs/>
                <w:sz w:val="20"/>
                <w:szCs w:val="20"/>
              </w:rPr>
            </w:pPr>
            <w:r w:rsidRPr="004F551A">
              <w:rPr>
                <w:i/>
                <w:iCs/>
                <w:sz w:val="20"/>
                <w:szCs w:val="20"/>
              </w:rPr>
              <w:t>0</w:t>
            </w:r>
          </w:p>
        </w:tc>
        <w:tc>
          <w:tcPr>
            <w:tcW w:w="968" w:type="dxa"/>
            <w:gridSpan w:val="2"/>
            <w:tcBorders>
              <w:top w:val="nil"/>
              <w:left w:val="single" w:sz="8" w:space="0" w:color="auto"/>
              <w:bottom w:val="single" w:sz="4" w:space="0" w:color="auto"/>
              <w:right w:val="nil"/>
            </w:tcBorders>
            <w:shd w:val="clear" w:color="000000" w:fill="FFFFFF"/>
            <w:noWrap/>
            <w:vAlign w:val="bottom"/>
            <w:hideMark/>
          </w:tcPr>
          <w:p w:rsidR="004F551A" w:rsidRPr="004F551A" w:rsidRDefault="004F551A" w:rsidP="00DF3B39">
            <w:pPr>
              <w:jc w:val="center"/>
              <w:rPr>
                <w:sz w:val="20"/>
                <w:szCs w:val="20"/>
              </w:rPr>
            </w:pPr>
            <w:r w:rsidRPr="004F551A">
              <w:rPr>
                <w:sz w:val="20"/>
                <w:szCs w:val="20"/>
              </w:rPr>
              <w:t> </w:t>
            </w:r>
          </w:p>
        </w:tc>
        <w:tc>
          <w:tcPr>
            <w:tcW w:w="78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4F551A" w:rsidRPr="004F551A" w:rsidRDefault="004F551A" w:rsidP="00DF3B39">
            <w:pPr>
              <w:jc w:val="center"/>
              <w:rPr>
                <w:sz w:val="20"/>
                <w:szCs w:val="20"/>
              </w:rPr>
            </w:pPr>
            <w:r w:rsidRPr="004F551A">
              <w:rPr>
                <w:sz w:val="20"/>
                <w:szCs w:val="20"/>
              </w:rPr>
              <w:t> </w:t>
            </w:r>
          </w:p>
        </w:tc>
      </w:tr>
      <w:tr w:rsidR="004F551A" w:rsidRPr="004F551A" w:rsidTr="006108D2">
        <w:trPr>
          <w:trHeight w:val="285"/>
        </w:trPr>
        <w:tc>
          <w:tcPr>
            <w:tcW w:w="2902" w:type="dxa"/>
            <w:gridSpan w:val="2"/>
            <w:tcBorders>
              <w:top w:val="nil"/>
              <w:left w:val="single" w:sz="8" w:space="0" w:color="auto"/>
              <w:bottom w:val="nil"/>
              <w:right w:val="single" w:sz="8" w:space="0" w:color="auto"/>
            </w:tcBorders>
            <w:shd w:val="clear" w:color="auto" w:fill="auto"/>
            <w:noWrap/>
            <w:vAlign w:val="bottom"/>
            <w:hideMark/>
          </w:tcPr>
          <w:p w:rsidR="004F551A" w:rsidRPr="004F551A" w:rsidRDefault="004F551A" w:rsidP="00EA0D2E">
            <w:pPr>
              <w:jc w:val="left"/>
              <w:rPr>
                <w:sz w:val="20"/>
                <w:szCs w:val="20"/>
              </w:rPr>
            </w:pPr>
            <w:r w:rsidRPr="004F551A">
              <w:rPr>
                <w:sz w:val="20"/>
                <w:szCs w:val="20"/>
              </w:rPr>
              <w:t xml:space="preserve">        z toho: odvod za nepl.zam.zdr.post.</w:t>
            </w:r>
          </w:p>
        </w:tc>
        <w:tc>
          <w:tcPr>
            <w:tcW w:w="969" w:type="dxa"/>
            <w:gridSpan w:val="2"/>
            <w:tcBorders>
              <w:top w:val="nil"/>
              <w:left w:val="nil"/>
              <w:bottom w:val="single" w:sz="4" w:space="0" w:color="auto"/>
              <w:right w:val="nil"/>
            </w:tcBorders>
            <w:shd w:val="clear" w:color="000000" w:fill="FFFFFF"/>
            <w:noWrap/>
            <w:vAlign w:val="bottom"/>
            <w:hideMark/>
          </w:tcPr>
          <w:p w:rsidR="004F551A" w:rsidRPr="004F551A" w:rsidRDefault="004F551A" w:rsidP="00DF3B39">
            <w:pPr>
              <w:jc w:val="right"/>
              <w:rPr>
                <w:sz w:val="20"/>
                <w:szCs w:val="20"/>
              </w:rPr>
            </w:pPr>
            <w:r w:rsidRPr="004F551A">
              <w:rPr>
                <w:sz w:val="20"/>
                <w:szCs w:val="20"/>
              </w:rPr>
              <w:t>50</w:t>
            </w:r>
          </w:p>
        </w:tc>
        <w:tc>
          <w:tcPr>
            <w:tcW w:w="10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F551A" w:rsidRPr="004F551A" w:rsidRDefault="004F551A" w:rsidP="00DC5E6F">
            <w:pPr>
              <w:jc w:val="right"/>
              <w:rPr>
                <w:sz w:val="20"/>
                <w:szCs w:val="20"/>
              </w:rPr>
            </w:pPr>
            <w:r w:rsidRPr="004F551A">
              <w:rPr>
                <w:sz w:val="20"/>
                <w:szCs w:val="20"/>
              </w:rPr>
              <w:t> </w:t>
            </w:r>
            <w:r w:rsidR="00DC5E6F">
              <w:rPr>
                <w:sz w:val="20"/>
                <w:szCs w:val="20"/>
              </w:rPr>
              <w:t>0</w:t>
            </w:r>
          </w:p>
        </w:tc>
        <w:tc>
          <w:tcPr>
            <w:tcW w:w="1240" w:type="dxa"/>
            <w:gridSpan w:val="2"/>
            <w:tcBorders>
              <w:top w:val="nil"/>
              <w:left w:val="nil"/>
              <w:bottom w:val="single" w:sz="4" w:space="0" w:color="auto"/>
              <w:right w:val="double" w:sz="6" w:space="0" w:color="auto"/>
            </w:tcBorders>
            <w:shd w:val="clear" w:color="auto" w:fill="auto"/>
            <w:noWrap/>
            <w:vAlign w:val="bottom"/>
            <w:hideMark/>
          </w:tcPr>
          <w:p w:rsidR="004F551A" w:rsidRPr="004F551A" w:rsidRDefault="004F551A" w:rsidP="00DF3B39">
            <w:pPr>
              <w:jc w:val="center"/>
              <w:rPr>
                <w:i/>
                <w:iCs/>
                <w:sz w:val="20"/>
                <w:szCs w:val="20"/>
              </w:rPr>
            </w:pPr>
            <w:r w:rsidRPr="004F551A">
              <w:rPr>
                <w:i/>
                <w:iCs/>
                <w:sz w:val="20"/>
                <w:szCs w:val="20"/>
              </w:rPr>
              <w:t>0</w:t>
            </w:r>
          </w:p>
        </w:tc>
        <w:tc>
          <w:tcPr>
            <w:tcW w:w="968" w:type="dxa"/>
            <w:gridSpan w:val="2"/>
            <w:tcBorders>
              <w:top w:val="nil"/>
              <w:left w:val="nil"/>
              <w:bottom w:val="single" w:sz="4" w:space="0" w:color="auto"/>
              <w:right w:val="single" w:sz="8" w:space="0" w:color="auto"/>
            </w:tcBorders>
            <w:shd w:val="clear" w:color="000000" w:fill="C0C0C0"/>
            <w:noWrap/>
            <w:vAlign w:val="bottom"/>
            <w:hideMark/>
          </w:tcPr>
          <w:p w:rsidR="004F551A" w:rsidRPr="004F551A" w:rsidRDefault="004F551A" w:rsidP="00DF3B39">
            <w:pPr>
              <w:jc w:val="center"/>
              <w:rPr>
                <w:sz w:val="20"/>
                <w:szCs w:val="20"/>
              </w:rPr>
            </w:pPr>
            <w:r w:rsidRPr="004F551A">
              <w:rPr>
                <w:sz w:val="20"/>
                <w:szCs w:val="20"/>
              </w:rPr>
              <w:t>x</w:t>
            </w:r>
          </w:p>
        </w:tc>
        <w:tc>
          <w:tcPr>
            <w:tcW w:w="718" w:type="dxa"/>
            <w:gridSpan w:val="2"/>
            <w:tcBorders>
              <w:top w:val="nil"/>
              <w:left w:val="nil"/>
              <w:bottom w:val="single" w:sz="4" w:space="0" w:color="auto"/>
              <w:right w:val="single" w:sz="8" w:space="0" w:color="auto"/>
            </w:tcBorders>
            <w:shd w:val="clear" w:color="000000" w:fill="C0C0C0"/>
            <w:noWrap/>
            <w:vAlign w:val="bottom"/>
            <w:hideMark/>
          </w:tcPr>
          <w:p w:rsidR="004F551A" w:rsidRPr="004F551A" w:rsidRDefault="004F551A" w:rsidP="00DF3B39">
            <w:pPr>
              <w:jc w:val="center"/>
              <w:rPr>
                <w:sz w:val="20"/>
                <w:szCs w:val="20"/>
              </w:rPr>
            </w:pPr>
            <w:r w:rsidRPr="004F551A">
              <w:rPr>
                <w:sz w:val="20"/>
                <w:szCs w:val="20"/>
              </w:rPr>
              <w:t>x</w:t>
            </w:r>
          </w:p>
        </w:tc>
        <w:tc>
          <w:tcPr>
            <w:tcW w:w="1240" w:type="dxa"/>
            <w:gridSpan w:val="2"/>
            <w:tcBorders>
              <w:top w:val="nil"/>
              <w:left w:val="nil"/>
              <w:bottom w:val="single" w:sz="4" w:space="0" w:color="auto"/>
              <w:right w:val="nil"/>
            </w:tcBorders>
            <w:shd w:val="clear" w:color="000000" w:fill="D0CECE"/>
            <w:noWrap/>
            <w:vAlign w:val="bottom"/>
            <w:hideMark/>
          </w:tcPr>
          <w:p w:rsidR="004F551A" w:rsidRPr="004F551A" w:rsidRDefault="004F551A" w:rsidP="00DF3B39">
            <w:pPr>
              <w:jc w:val="center"/>
              <w:rPr>
                <w:i/>
                <w:iCs/>
                <w:sz w:val="20"/>
                <w:szCs w:val="20"/>
              </w:rPr>
            </w:pPr>
            <w:r w:rsidRPr="004F551A">
              <w:rPr>
                <w:i/>
                <w:iCs/>
                <w:sz w:val="20"/>
                <w:szCs w:val="20"/>
              </w:rPr>
              <w:t>x</w:t>
            </w:r>
          </w:p>
        </w:tc>
        <w:tc>
          <w:tcPr>
            <w:tcW w:w="968" w:type="dxa"/>
            <w:gridSpan w:val="2"/>
            <w:tcBorders>
              <w:top w:val="nil"/>
              <w:left w:val="single" w:sz="8" w:space="0" w:color="auto"/>
              <w:bottom w:val="single" w:sz="4" w:space="0" w:color="auto"/>
              <w:right w:val="nil"/>
            </w:tcBorders>
            <w:shd w:val="clear" w:color="000000" w:fill="D0CECE"/>
            <w:noWrap/>
            <w:vAlign w:val="bottom"/>
            <w:hideMark/>
          </w:tcPr>
          <w:p w:rsidR="004F551A" w:rsidRPr="004F551A" w:rsidRDefault="004F551A" w:rsidP="00DF3B39">
            <w:pPr>
              <w:jc w:val="center"/>
              <w:rPr>
                <w:sz w:val="20"/>
                <w:szCs w:val="20"/>
              </w:rPr>
            </w:pPr>
            <w:r w:rsidRPr="004F551A">
              <w:rPr>
                <w:sz w:val="20"/>
                <w:szCs w:val="20"/>
              </w:rPr>
              <w:t>x</w:t>
            </w:r>
          </w:p>
        </w:tc>
        <w:tc>
          <w:tcPr>
            <w:tcW w:w="784" w:type="dxa"/>
            <w:gridSpan w:val="2"/>
            <w:tcBorders>
              <w:top w:val="nil"/>
              <w:left w:val="single" w:sz="4" w:space="0" w:color="auto"/>
              <w:bottom w:val="single" w:sz="4" w:space="0" w:color="auto"/>
              <w:right w:val="single" w:sz="8" w:space="0" w:color="auto"/>
            </w:tcBorders>
            <w:shd w:val="clear" w:color="000000" w:fill="D0CECE"/>
            <w:noWrap/>
            <w:vAlign w:val="bottom"/>
            <w:hideMark/>
          </w:tcPr>
          <w:p w:rsidR="004F551A" w:rsidRPr="004F551A" w:rsidRDefault="004F551A" w:rsidP="00DF3B39">
            <w:pPr>
              <w:jc w:val="center"/>
              <w:rPr>
                <w:sz w:val="20"/>
                <w:szCs w:val="20"/>
              </w:rPr>
            </w:pPr>
            <w:r w:rsidRPr="004F551A">
              <w:rPr>
                <w:sz w:val="20"/>
                <w:szCs w:val="20"/>
              </w:rPr>
              <w:t>x</w:t>
            </w:r>
          </w:p>
        </w:tc>
      </w:tr>
      <w:tr w:rsidR="004F551A" w:rsidRPr="004F551A" w:rsidTr="006108D2">
        <w:trPr>
          <w:trHeight w:val="285"/>
        </w:trPr>
        <w:tc>
          <w:tcPr>
            <w:tcW w:w="2902" w:type="dxa"/>
            <w:gridSpan w:val="2"/>
            <w:tcBorders>
              <w:top w:val="single" w:sz="4" w:space="0" w:color="auto"/>
              <w:left w:val="single" w:sz="8" w:space="0" w:color="auto"/>
              <w:bottom w:val="nil"/>
              <w:right w:val="single" w:sz="8" w:space="0" w:color="auto"/>
            </w:tcBorders>
            <w:shd w:val="clear" w:color="auto" w:fill="auto"/>
            <w:noWrap/>
            <w:vAlign w:val="bottom"/>
            <w:hideMark/>
          </w:tcPr>
          <w:p w:rsidR="004F551A" w:rsidRPr="004F551A" w:rsidRDefault="004F551A" w:rsidP="00EA0D2E">
            <w:pPr>
              <w:jc w:val="left"/>
              <w:rPr>
                <w:sz w:val="20"/>
                <w:szCs w:val="20"/>
              </w:rPr>
            </w:pPr>
            <w:r w:rsidRPr="004F551A">
              <w:rPr>
                <w:sz w:val="20"/>
                <w:szCs w:val="20"/>
              </w:rPr>
              <w:t xml:space="preserve">      - daň z příjmu, bank.popl. (591)</w:t>
            </w:r>
          </w:p>
        </w:tc>
        <w:tc>
          <w:tcPr>
            <w:tcW w:w="969" w:type="dxa"/>
            <w:gridSpan w:val="2"/>
            <w:tcBorders>
              <w:top w:val="nil"/>
              <w:left w:val="nil"/>
              <w:bottom w:val="single" w:sz="8" w:space="0" w:color="auto"/>
              <w:right w:val="nil"/>
            </w:tcBorders>
            <w:shd w:val="clear" w:color="000000" w:fill="FFFFFF"/>
            <w:noWrap/>
            <w:vAlign w:val="bottom"/>
            <w:hideMark/>
          </w:tcPr>
          <w:p w:rsidR="004F551A" w:rsidRPr="004F551A" w:rsidRDefault="00E079DE" w:rsidP="00DF3B39">
            <w:pPr>
              <w:jc w:val="right"/>
              <w:rPr>
                <w:sz w:val="20"/>
                <w:szCs w:val="20"/>
              </w:rPr>
            </w:pPr>
            <w:r>
              <w:rPr>
                <w:sz w:val="20"/>
                <w:szCs w:val="20"/>
              </w:rPr>
              <w:t>1</w:t>
            </w:r>
            <w:r w:rsidR="004F551A" w:rsidRPr="004F551A">
              <w:rPr>
                <w:sz w:val="20"/>
                <w:szCs w:val="20"/>
              </w:rPr>
              <w:t> </w:t>
            </w:r>
          </w:p>
        </w:tc>
        <w:tc>
          <w:tcPr>
            <w:tcW w:w="1007" w:type="dxa"/>
            <w:gridSpan w:val="2"/>
            <w:tcBorders>
              <w:top w:val="nil"/>
              <w:left w:val="single" w:sz="4" w:space="0" w:color="auto"/>
              <w:bottom w:val="nil"/>
              <w:right w:val="single" w:sz="4" w:space="0" w:color="auto"/>
            </w:tcBorders>
            <w:shd w:val="clear" w:color="000000" w:fill="FFFFFF"/>
            <w:noWrap/>
            <w:vAlign w:val="bottom"/>
            <w:hideMark/>
          </w:tcPr>
          <w:p w:rsidR="004F551A" w:rsidRPr="004F551A" w:rsidRDefault="004F551A" w:rsidP="00DF3B39">
            <w:pPr>
              <w:jc w:val="right"/>
              <w:rPr>
                <w:sz w:val="20"/>
                <w:szCs w:val="20"/>
              </w:rPr>
            </w:pPr>
            <w:r w:rsidRPr="004F551A">
              <w:rPr>
                <w:sz w:val="20"/>
                <w:szCs w:val="20"/>
              </w:rPr>
              <w:t>1</w:t>
            </w:r>
          </w:p>
        </w:tc>
        <w:tc>
          <w:tcPr>
            <w:tcW w:w="1240" w:type="dxa"/>
            <w:gridSpan w:val="2"/>
            <w:tcBorders>
              <w:top w:val="nil"/>
              <w:left w:val="nil"/>
              <w:bottom w:val="nil"/>
              <w:right w:val="double" w:sz="6" w:space="0" w:color="auto"/>
            </w:tcBorders>
            <w:shd w:val="clear" w:color="auto" w:fill="auto"/>
            <w:noWrap/>
            <w:vAlign w:val="bottom"/>
            <w:hideMark/>
          </w:tcPr>
          <w:p w:rsidR="004F551A" w:rsidRPr="004F551A" w:rsidRDefault="004F551A" w:rsidP="00DF3B39">
            <w:pPr>
              <w:jc w:val="center"/>
              <w:rPr>
                <w:i/>
                <w:iCs/>
                <w:sz w:val="20"/>
                <w:szCs w:val="20"/>
              </w:rPr>
            </w:pPr>
            <w:r w:rsidRPr="004F551A">
              <w:rPr>
                <w:i/>
                <w:iCs/>
                <w:sz w:val="20"/>
                <w:szCs w:val="20"/>
              </w:rPr>
              <w:t>###########</w:t>
            </w:r>
          </w:p>
        </w:tc>
        <w:tc>
          <w:tcPr>
            <w:tcW w:w="968" w:type="dxa"/>
            <w:gridSpan w:val="2"/>
            <w:tcBorders>
              <w:top w:val="nil"/>
              <w:left w:val="nil"/>
              <w:bottom w:val="nil"/>
              <w:right w:val="single" w:sz="8" w:space="0" w:color="auto"/>
            </w:tcBorders>
            <w:shd w:val="clear" w:color="auto" w:fill="auto"/>
            <w:noWrap/>
            <w:vAlign w:val="bottom"/>
            <w:hideMark/>
          </w:tcPr>
          <w:p w:rsidR="004F551A" w:rsidRPr="004F551A" w:rsidRDefault="00F73384" w:rsidP="00DF3B39">
            <w:pPr>
              <w:jc w:val="right"/>
              <w:rPr>
                <w:sz w:val="20"/>
                <w:szCs w:val="20"/>
              </w:rPr>
            </w:pPr>
            <w:r>
              <w:rPr>
                <w:sz w:val="20"/>
                <w:szCs w:val="20"/>
              </w:rPr>
              <w:t>2</w:t>
            </w:r>
            <w:r w:rsidR="004F551A" w:rsidRPr="004F551A">
              <w:rPr>
                <w:sz w:val="20"/>
                <w:szCs w:val="20"/>
              </w:rPr>
              <w:t>0</w:t>
            </w:r>
          </w:p>
        </w:tc>
        <w:tc>
          <w:tcPr>
            <w:tcW w:w="718" w:type="dxa"/>
            <w:gridSpan w:val="2"/>
            <w:tcBorders>
              <w:top w:val="nil"/>
              <w:left w:val="nil"/>
              <w:bottom w:val="nil"/>
              <w:right w:val="single" w:sz="8" w:space="0" w:color="auto"/>
            </w:tcBorders>
            <w:shd w:val="clear" w:color="auto" w:fill="auto"/>
            <w:noWrap/>
            <w:vAlign w:val="bottom"/>
            <w:hideMark/>
          </w:tcPr>
          <w:p w:rsidR="004F551A" w:rsidRPr="004F551A" w:rsidRDefault="004F551A" w:rsidP="00F73384">
            <w:pPr>
              <w:jc w:val="right"/>
              <w:rPr>
                <w:sz w:val="20"/>
                <w:szCs w:val="20"/>
              </w:rPr>
            </w:pPr>
            <w:r w:rsidRPr="004F551A">
              <w:rPr>
                <w:sz w:val="20"/>
                <w:szCs w:val="20"/>
              </w:rPr>
              <w:t> </w:t>
            </w:r>
            <w:r w:rsidR="00F73384">
              <w:rPr>
                <w:sz w:val="20"/>
                <w:szCs w:val="20"/>
              </w:rPr>
              <w:t>0</w:t>
            </w:r>
          </w:p>
        </w:tc>
        <w:tc>
          <w:tcPr>
            <w:tcW w:w="1240" w:type="dxa"/>
            <w:gridSpan w:val="2"/>
            <w:tcBorders>
              <w:top w:val="nil"/>
              <w:left w:val="nil"/>
              <w:bottom w:val="nil"/>
              <w:right w:val="nil"/>
            </w:tcBorders>
            <w:shd w:val="clear" w:color="auto" w:fill="auto"/>
            <w:noWrap/>
            <w:vAlign w:val="bottom"/>
            <w:hideMark/>
          </w:tcPr>
          <w:p w:rsidR="004F551A" w:rsidRPr="004F551A" w:rsidRDefault="004F551A" w:rsidP="00DF3B39">
            <w:pPr>
              <w:jc w:val="center"/>
              <w:rPr>
                <w:i/>
                <w:iCs/>
                <w:sz w:val="20"/>
                <w:szCs w:val="20"/>
              </w:rPr>
            </w:pPr>
            <w:r w:rsidRPr="004F551A">
              <w:rPr>
                <w:i/>
                <w:iCs/>
                <w:sz w:val="20"/>
                <w:szCs w:val="20"/>
              </w:rPr>
              <w:t>0</w:t>
            </w:r>
          </w:p>
        </w:tc>
        <w:tc>
          <w:tcPr>
            <w:tcW w:w="968" w:type="dxa"/>
            <w:gridSpan w:val="2"/>
            <w:tcBorders>
              <w:top w:val="nil"/>
              <w:left w:val="single" w:sz="8" w:space="0" w:color="auto"/>
              <w:bottom w:val="single" w:sz="8" w:space="0" w:color="auto"/>
              <w:right w:val="nil"/>
            </w:tcBorders>
            <w:shd w:val="clear" w:color="000000" w:fill="FFFFFF"/>
            <w:noWrap/>
            <w:vAlign w:val="bottom"/>
            <w:hideMark/>
          </w:tcPr>
          <w:p w:rsidR="004F551A" w:rsidRPr="004F551A" w:rsidRDefault="004F551A" w:rsidP="00DF3B39">
            <w:pPr>
              <w:jc w:val="right"/>
              <w:rPr>
                <w:sz w:val="20"/>
                <w:szCs w:val="20"/>
              </w:rPr>
            </w:pPr>
            <w:r w:rsidRPr="004F551A">
              <w:rPr>
                <w:sz w:val="20"/>
                <w:szCs w:val="20"/>
              </w:rPr>
              <w:t> </w:t>
            </w:r>
          </w:p>
        </w:tc>
        <w:tc>
          <w:tcPr>
            <w:tcW w:w="784" w:type="dxa"/>
            <w:gridSpan w:val="2"/>
            <w:tcBorders>
              <w:top w:val="nil"/>
              <w:left w:val="single" w:sz="4" w:space="0" w:color="auto"/>
              <w:bottom w:val="nil"/>
              <w:right w:val="single" w:sz="8" w:space="0" w:color="auto"/>
            </w:tcBorders>
            <w:shd w:val="clear" w:color="000000" w:fill="FFFFFF"/>
            <w:noWrap/>
            <w:vAlign w:val="bottom"/>
            <w:hideMark/>
          </w:tcPr>
          <w:p w:rsidR="004F551A" w:rsidRPr="004F551A" w:rsidRDefault="004F551A" w:rsidP="00DF3B39">
            <w:pPr>
              <w:jc w:val="right"/>
              <w:rPr>
                <w:sz w:val="20"/>
                <w:szCs w:val="20"/>
              </w:rPr>
            </w:pPr>
            <w:r w:rsidRPr="004F551A">
              <w:rPr>
                <w:sz w:val="20"/>
                <w:szCs w:val="20"/>
              </w:rPr>
              <w:t> </w:t>
            </w:r>
          </w:p>
        </w:tc>
      </w:tr>
      <w:tr w:rsidR="004F551A" w:rsidRPr="004F551A" w:rsidTr="006108D2">
        <w:trPr>
          <w:trHeight w:val="285"/>
        </w:trPr>
        <w:tc>
          <w:tcPr>
            <w:tcW w:w="2902" w:type="dxa"/>
            <w:gridSpan w:val="2"/>
            <w:tcBorders>
              <w:top w:val="single" w:sz="8" w:space="0" w:color="auto"/>
              <w:left w:val="single" w:sz="8" w:space="0" w:color="auto"/>
              <w:bottom w:val="single" w:sz="4" w:space="0" w:color="auto"/>
              <w:right w:val="single" w:sz="8" w:space="0" w:color="auto"/>
            </w:tcBorders>
            <w:shd w:val="clear" w:color="000000" w:fill="auto"/>
            <w:noWrap/>
            <w:vAlign w:val="bottom"/>
            <w:hideMark/>
          </w:tcPr>
          <w:p w:rsidR="004F551A" w:rsidRPr="004F551A" w:rsidRDefault="004F551A" w:rsidP="00EA0D2E">
            <w:pPr>
              <w:jc w:val="left"/>
              <w:rPr>
                <w:sz w:val="20"/>
                <w:szCs w:val="20"/>
              </w:rPr>
            </w:pPr>
            <w:r w:rsidRPr="004F551A">
              <w:rPr>
                <w:sz w:val="20"/>
                <w:szCs w:val="20"/>
              </w:rPr>
              <w:t xml:space="preserve"> </w:t>
            </w:r>
            <w:r w:rsidRPr="004F551A">
              <w:rPr>
                <w:b/>
                <w:bCs/>
                <w:sz w:val="20"/>
                <w:szCs w:val="20"/>
              </w:rPr>
              <w:t xml:space="preserve">HOSPODÁŘSKÝ VÝSLEDEK </w:t>
            </w:r>
          </w:p>
        </w:tc>
        <w:tc>
          <w:tcPr>
            <w:tcW w:w="969" w:type="dxa"/>
            <w:gridSpan w:val="2"/>
            <w:tcBorders>
              <w:top w:val="nil"/>
              <w:left w:val="nil"/>
              <w:bottom w:val="single" w:sz="4" w:space="0" w:color="auto"/>
              <w:right w:val="nil"/>
            </w:tcBorders>
            <w:shd w:val="clear" w:color="000000" w:fill="99CCFF"/>
            <w:noWrap/>
            <w:vAlign w:val="bottom"/>
            <w:hideMark/>
          </w:tcPr>
          <w:p w:rsidR="004F551A" w:rsidRPr="004F551A" w:rsidRDefault="004F551A" w:rsidP="00DF3B39">
            <w:pPr>
              <w:jc w:val="right"/>
              <w:rPr>
                <w:b/>
                <w:bCs/>
                <w:sz w:val="20"/>
                <w:szCs w:val="20"/>
              </w:rPr>
            </w:pPr>
            <w:r w:rsidRPr="004F551A">
              <w:rPr>
                <w:b/>
                <w:bCs/>
                <w:sz w:val="20"/>
                <w:szCs w:val="20"/>
              </w:rPr>
              <w:t>0</w:t>
            </w:r>
          </w:p>
        </w:tc>
        <w:tc>
          <w:tcPr>
            <w:tcW w:w="1007" w:type="dxa"/>
            <w:gridSpan w:val="2"/>
            <w:tcBorders>
              <w:top w:val="single" w:sz="8" w:space="0" w:color="auto"/>
              <w:left w:val="single" w:sz="4" w:space="0" w:color="auto"/>
              <w:bottom w:val="single" w:sz="4" w:space="0" w:color="auto"/>
              <w:right w:val="single" w:sz="4" w:space="0" w:color="auto"/>
            </w:tcBorders>
            <w:shd w:val="clear" w:color="000000" w:fill="99CCFF"/>
            <w:noWrap/>
            <w:vAlign w:val="bottom"/>
            <w:hideMark/>
          </w:tcPr>
          <w:p w:rsidR="004F551A" w:rsidRPr="004F551A" w:rsidRDefault="00DC5E6F" w:rsidP="00DF3B39">
            <w:pPr>
              <w:jc w:val="right"/>
              <w:rPr>
                <w:b/>
                <w:bCs/>
                <w:sz w:val="20"/>
                <w:szCs w:val="20"/>
              </w:rPr>
            </w:pPr>
            <w:r>
              <w:rPr>
                <w:b/>
                <w:bCs/>
                <w:sz w:val="20"/>
                <w:szCs w:val="20"/>
              </w:rPr>
              <w:t>14</w:t>
            </w:r>
          </w:p>
        </w:tc>
        <w:tc>
          <w:tcPr>
            <w:tcW w:w="1240" w:type="dxa"/>
            <w:gridSpan w:val="2"/>
            <w:tcBorders>
              <w:top w:val="single" w:sz="8" w:space="0" w:color="auto"/>
              <w:left w:val="nil"/>
              <w:bottom w:val="single" w:sz="4" w:space="0" w:color="auto"/>
              <w:right w:val="double" w:sz="6" w:space="0" w:color="auto"/>
            </w:tcBorders>
            <w:shd w:val="clear" w:color="000000" w:fill="99CCFF"/>
            <w:noWrap/>
            <w:vAlign w:val="bottom"/>
            <w:hideMark/>
          </w:tcPr>
          <w:p w:rsidR="004F551A" w:rsidRPr="004F551A" w:rsidRDefault="004F551A" w:rsidP="00DF3B39">
            <w:pPr>
              <w:jc w:val="center"/>
              <w:rPr>
                <w:i/>
                <w:iCs/>
                <w:sz w:val="20"/>
                <w:szCs w:val="20"/>
              </w:rPr>
            </w:pPr>
            <w:r w:rsidRPr="004F551A">
              <w:rPr>
                <w:i/>
                <w:iCs/>
                <w:sz w:val="20"/>
                <w:szCs w:val="20"/>
              </w:rPr>
              <w:t>###########</w:t>
            </w:r>
          </w:p>
        </w:tc>
        <w:tc>
          <w:tcPr>
            <w:tcW w:w="968" w:type="dxa"/>
            <w:gridSpan w:val="2"/>
            <w:tcBorders>
              <w:top w:val="single" w:sz="8" w:space="0" w:color="auto"/>
              <w:left w:val="nil"/>
              <w:bottom w:val="single" w:sz="4" w:space="0" w:color="auto"/>
              <w:right w:val="single" w:sz="8" w:space="0" w:color="auto"/>
            </w:tcBorders>
            <w:shd w:val="clear" w:color="000000" w:fill="99CCFF"/>
            <w:noWrap/>
            <w:vAlign w:val="bottom"/>
            <w:hideMark/>
          </w:tcPr>
          <w:p w:rsidR="004F551A" w:rsidRPr="004F551A" w:rsidRDefault="004F551A" w:rsidP="00DF3B39">
            <w:pPr>
              <w:jc w:val="right"/>
              <w:rPr>
                <w:b/>
                <w:bCs/>
                <w:sz w:val="20"/>
                <w:szCs w:val="20"/>
              </w:rPr>
            </w:pPr>
            <w:r w:rsidRPr="004F551A">
              <w:rPr>
                <w:b/>
                <w:bCs/>
                <w:sz w:val="20"/>
                <w:szCs w:val="20"/>
              </w:rPr>
              <w:t>3</w:t>
            </w:r>
            <w:r w:rsidR="004A38D8">
              <w:rPr>
                <w:b/>
                <w:bCs/>
                <w:sz w:val="20"/>
                <w:szCs w:val="20"/>
              </w:rPr>
              <w:t>22</w:t>
            </w:r>
          </w:p>
        </w:tc>
        <w:tc>
          <w:tcPr>
            <w:tcW w:w="718" w:type="dxa"/>
            <w:gridSpan w:val="2"/>
            <w:tcBorders>
              <w:top w:val="single" w:sz="8" w:space="0" w:color="auto"/>
              <w:left w:val="nil"/>
              <w:bottom w:val="single" w:sz="4" w:space="0" w:color="auto"/>
              <w:right w:val="single" w:sz="8" w:space="0" w:color="auto"/>
            </w:tcBorders>
            <w:shd w:val="clear" w:color="000000" w:fill="99CCFF"/>
            <w:noWrap/>
            <w:vAlign w:val="bottom"/>
            <w:hideMark/>
          </w:tcPr>
          <w:p w:rsidR="004F551A" w:rsidRPr="004F551A" w:rsidRDefault="004F551A" w:rsidP="00DF3B39">
            <w:pPr>
              <w:jc w:val="right"/>
              <w:rPr>
                <w:b/>
                <w:bCs/>
                <w:sz w:val="20"/>
                <w:szCs w:val="20"/>
              </w:rPr>
            </w:pPr>
            <w:r w:rsidRPr="004F551A">
              <w:rPr>
                <w:b/>
                <w:bCs/>
                <w:sz w:val="20"/>
                <w:szCs w:val="20"/>
              </w:rPr>
              <w:t>1</w:t>
            </w:r>
            <w:r w:rsidR="004A38D8">
              <w:rPr>
                <w:b/>
                <w:bCs/>
                <w:sz w:val="20"/>
                <w:szCs w:val="20"/>
              </w:rPr>
              <w:t>70</w:t>
            </w:r>
          </w:p>
        </w:tc>
        <w:tc>
          <w:tcPr>
            <w:tcW w:w="1240" w:type="dxa"/>
            <w:gridSpan w:val="2"/>
            <w:tcBorders>
              <w:top w:val="single" w:sz="8" w:space="0" w:color="auto"/>
              <w:left w:val="nil"/>
              <w:bottom w:val="single" w:sz="4" w:space="0" w:color="auto"/>
              <w:right w:val="nil"/>
            </w:tcBorders>
            <w:shd w:val="clear" w:color="000000" w:fill="99CCFF"/>
            <w:noWrap/>
            <w:vAlign w:val="bottom"/>
            <w:hideMark/>
          </w:tcPr>
          <w:p w:rsidR="004F551A" w:rsidRPr="004F551A" w:rsidRDefault="004A38D8" w:rsidP="00DF3B39">
            <w:pPr>
              <w:jc w:val="center"/>
              <w:rPr>
                <w:i/>
                <w:iCs/>
                <w:sz w:val="20"/>
                <w:szCs w:val="20"/>
              </w:rPr>
            </w:pPr>
            <w:r>
              <w:rPr>
                <w:i/>
                <w:iCs/>
                <w:sz w:val="20"/>
                <w:szCs w:val="20"/>
              </w:rPr>
              <w:t>53</w:t>
            </w:r>
          </w:p>
        </w:tc>
        <w:tc>
          <w:tcPr>
            <w:tcW w:w="968" w:type="dxa"/>
            <w:gridSpan w:val="2"/>
            <w:tcBorders>
              <w:top w:val="nil"/>
              <w:left w:val="single" w:sz="8" w:space="0" w:color="auto"/>
              <w:bottom w:val="single" w:sz="4" w:space="0" w:color="auto"/>
              <w:right w:val="nil"/>
            </w:tcBorders>
            <w:shd w:val="clear" w:color="000000" w:fill="99CCFF"/>
            <w:noWrap/>
            <w:vAlign w:val="bottom"/>
            <w:hideMark/>
          </w:tcPr>
          <w:p w:rsidR="004F551A" w:rsidRPr="004F551A" w:rsidRDefault="004F551A" w:rsidP="00DF3B39">
            <w:pPr>
              <w:jc w:val="right"/>
              <w:rPr>
                <w:b/>
                <w:bCs/>
                <w:sz w:val="20"/>
                <w:szCs w:val="20"/>
              </w:rPr>
            </w:pPr>
            <w:r w:rsidRPr="004F551A">
              <w:rPr>
                <w:b/>
                <w:bCs/>
                <w:sz w:val="20"/>
                <w:szCs w:val="20"/>
              </w:rPr>
              <w:t>0</w:t>
            </w:r>
          </w:p>
        </w:tc>
        <w:tc>
          <w:tcPr>
            <w:tcW w:w="784" w:type="dxa"/>
            <w:gridSpan w:val="2"/>
            <w:tcBorders>
              <w:top w:val="single" w:sz="8" w:space="0" w:color="auto"/>
              <w:left w:val="single" w:sz="8" w:space="0" w:color="auto"/>
              <w:bottom w:val="single" w:sz="4" w:space="0" w:color="auto"/>
              <w:right w:val="single" w:sz="8" w:space="0" w:color="auto"/>
            </w:tcBorders>
            <w:shd w:val="clear" w:color="000000" w:fill="99CCFF"/>
            <w:noWrap/>
            <w:vAlign w:val="bottom"/>
            <w:hideMark/>
          </w:tcPr>
          <w:p w:rsidR="004F551A" w:rsidRPr="004F551A" w:rsidRDefault="000F7EF3" w:rsidP="00DF3B39">
            <w:pPr>
              <w:jc w:val="right"/>
              <w:rPr>
                <w:b/>
                <w:bCs/>
                <w:sz w:val="20"/>
                <w:szCs w:val="20"/>
              </w:rPr>
            </w:pPr>
            <w:r>
              <w:rPr>
                <w:b/>
                <w:bCs/>
                <w:sz w:val="20"/>
                <w:szCs w:val="20"/>
              </w:rPr>
              <w:t>616</w:t>
            </w:r>
          </w:p>
        </w:tc>
      </w:tr>
      <w:tr w:rsidR="004F551A" w:rsidRPr="004F551A" w:rsidTr="006108D2">
        <w:trPr>
          <w:trHeight w:val="285"/>
        </w:trPr>
        <w:tc>
          <w:tcPr>
            <w:tcW w:w="290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4F551A" w:rsidRPr="004F551A" w:rsidRDefault="004F551A" w:rsidP="00EA0D2E">
            <w:pPr>
              <w:jc w:val="left"/>
              <w:rPr>
                <w:b/>
                <w:bCs/>
                <w:sz w:val="20"/>
                <w:szCs w:val="20"/>
              </w:rPr>
            </w:pPr>
            <w:r w:rsidRPr="004F551A">
              <w:rPr>
                <w:b/>
                <w:bCs/>
                <w:sz w:val="20"/>
                <w:szCs w:val="20"/>
              </w:rPr>
              <w:t>Investiční přísp. na nestaveb.investice</w:t>
            </w:r>
          </w:p>
        </w:tc>
        <w:tc>
          <w:tcPr>
            <w:tcW w:w="969" w:type="dxa"/>
            <w:gridSpan w:val="2"/>
            <w:tcBorders>
              <w:top w:val="single" w:sz="8" w:space="0" w:color="auto"/>
              <w:left w:val="nil"/>
              <w:bottom w:val="single" w:sz="8" w:space="0" w:color="auto"/>
              <w:right w:val="nil"/>
            </w:tcBorders>
            <w:shd w:val="clear" w:color="auto" w:fill="auto"/>
            <w:vAlign w:val="center"/>
            <w:hideMark/>
          </w:tcPr>
          <w:p w:rsidR="004F551A" w:rsidRPr="004F551A" w:rsidRDefault="004F551A" w:rsidP="00DF3B39">
            <w:pPr>
              <w:rPr>
                <w:b/>
                <w:bCs/>
                <w:sz w:val="20"/>
                <w:szCs w:val="20"/>
              </w:rPr>
            </w:pPr>
            <w:r w:rsidRPr="004F551A">
              <w:rPr>
                <w:b/>
                <w:bCs/>
                <w:sz w:val="20"/>
                <w:szCs w:val="20"/>
              </w:rPr>
              <w:t> </w:t>
            </w:r>
          </w:p>
        </w:tc>
        <w:tc>
          <w:tcPr>
            <w:tcW w:w="100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4F551A" w:rsidRPr="004F551A" w:rsidRDefault="004F551A" w:rsidP="00DF3B39">
            <w:pPr>
              <w:rPr>
                <w:b/>
                <w:bCs/>
                <w:sz w:val="20"/>
                <w:szCs w:val="20"/>
              </w:rPr>
            </w:pPr>
            <w:r w:rsidRPr="004F551A">
              <w:rPr>
                <w:b/>
                <w:bCs/>
                <w:sz w:val="20"/>
                <w:szCs w:val="20"/>
              </w:rPr>
              <w:t> </w:t>
            </w:r>
          </w:p>
        </w:tc>
        <w:tc>
          <w:tcPr>
            <w:tcW w:w="1240" w:type="dxa"/>
            <w:gridSpan w:val="2"/>
            <w:tcBorders>
              <w:top w:val="single" w:sz="8" w:space="0" w:color="auto"/>
              <w:left w:val="nil"/>
              <w:bottom w:val="single" w:sz="8" w:space="0" w:color="auto"/>
              <w:right w:val="double" w:sz="6" w:space="0" w:color="auto"/>
            </w:tcBorders>
            <w:shd w:val="clear" w:color="auto" w:fill="auto"/>
            <w:noWrap/>
            <w:vAlign w:val="bottom"/>
            <w:hideMark/>
          </w:tcPr>
          <w:p w:rsidR="004F551A" w:rsidRPr="004F551A" w:rsidRDefault="004F551A" w:rsidP="00DF3B39">
            <w:pPr>
              <w:jc w:val="center"/>
              <w:rPr>
                <w:b/>
                <w:bCs/>
                <w:i/>
                <w:iCs/>
                <w:sz w:val="20"/>
                <w:szCs w:val="20"/>
              </w:rPr>
            </w:pPr>
            <w:r w:rsidRPr="004F551A">
              <w:rPr>
                <w:b/>
                <w:bCs/>
                <w:i/>
                <w:iCs/>
                <w:sz w:val="20"/>
                <w:szCs w:val="20"/>
              </w:rPr>
              <w:t>###########</w:t>
            </w:r>
          </w:p>
        </w:tc>
        <w:tc>
          <w:tcPr>
            <w:tcW w:w="968" w:type="dxa"/>
            <w:gridSpan w:val="2"/>
            <w:tcBorders>
              <w:top w:val="single" w:sz="8" w:space="0" w:color="auto"/>
              <w:left w:val="nil"/>
              <w:bottom w:val="single" w:sz="8" w:space="0" w:color="auto"/>
              <w:right w:val="single" w:sz="8" w:space="0" w:color="auto"/>
            </w:tcBorders>
            <w:shd w:val="clear" w:color="000000" w:fill="C0C0C0"/>
            <w:noWrap/>
            <w:vAlign w:val="bottom"/>
            <w:hideMark/>
          </w:tcPr>
          <w:p w:rsidR="004F551A" w:rsidRPr="004F551A" w:rsidRDefault="004F551A" w:rsidP="00DF3B39">
            <w:pPr>
              <w:jc w:val="center"/>
              <w:rPr>
                <w:b/>
                <w:bCs/>
                <w:sz w:val="20"/>
                <w:szCs w:val="20"/>
              </w:rPr>
            </w:pPr>
            <w:r w:rsidRPr="004F551A">
              <w:rPr>
                <w:b/>
                <w:bCs/>
                <w:sz w:val="20"/>
                <w:szCs w:val="20"/>
              </w:rPr>
              <w:t>x</w:t>
            </w:r>
          </w:p>
        </w:tc>
        <w:tc>
          <w:tcPr>
            <w:tcW w:w="718" w:type="dxa"/>
            <w:gridSpan w:val="2"/>
            <w:tcBorders>
              <w:top w:val="single" w:sz="8" w:space="0" w:color="auto"/>
              <w:left w:val="nil"/>
              <w:bottom w:val="single" w:sz="8" w:space="0" w:color="auto"/>
              <w:right w:val="single" w:sz="8" w:space="0" w:color="auto"/>
            </w:tcBorders>
            <w:shd w:val="clear" w:color="000000" w:fill="C0C0C0"/>
            <w:noWrap/>
            <w:vAlign w:val="bottom"/>
            <w:hideMark/>
          </w:tcPr>
          <w:p w:rsidR="004F551A" w:rsidRPr="004F551A" w:rsidRDefault="004F551A" w:rsidP="00DF3B39">
            <w:pPr>
              <w:jc w:val="center"/>
              <w:rPr>
                <w:b/>
                <w:bCs/>
                <w:sz w:val="20"/>
                <w:szCs w:val="20"/>
              </w:rPr>
            </w:pPr>
            <w:r w:rsidRPr="004F551A">
              <w:rPr>
                <w:b/>
                <w:bCs/>
                <w:sz w:val="20"/>
                <w:szCs w:val="20"/>
              </w:rPr>
              <w:t>x</w:t>
            </w:r>
          </w:p>
        </w:tc>
        <w:tc>
          <w:tcPr>
            <w:tcW w:w="1240" w:type="dxa"/>
            <w:gridSpan w:val="2"/>
            <w:tcBorders>
              <w:top w:val="single" w:sz="8" w:space="0" w:color="auto"/>
              <w:left w:val="nil"/>
              <w:bottom w:val="single" w:sz="8" w:space="0" w:color="auto"/>
              <w:right w:val="nil"/>
            </w:tcBorders>
            <w:shd w:val="clear" w:color="000000" w:fill="D0CECE"/>
            <w:noWrap/>
            <w:vAlign w:val="bottom"/>
            <w:hideMark/>
          </w:tcPr>
          <w:p w:rsidR="004F551A" w:rsidRPr="004F551A" w:rsidRDefault="004F551A" w:rsidP="00DF3B39">
            <w:pPr>
              <w:jc w:val="center"/>
              <w:rPr>
                <w:b/>
                <w:bCs/>
                <w:i/>
                <w:iCs/>
                <w:sz w:val="20"/>
                <w:szCs w:val="20"/>
              </w:rPr>
            </w:pPr>
            <w:r w:rsidRPr="004F551A">
              <w:rPr>
                <w:b/>
                <w:bCs/>
                <w:i/>
                <w:iCs/>
                <w:sz w:val="20"/>
                <w:szCs w:val="20"/>
              </w:rPr>
              <w:t>###########</w:t>
            </w:r>
          </w:p>
        </w:tc>
        <w:tc>
          <w:tcPr>
            <w:tcW w:w="968" w:type="dxa"/>
            <w:gridSpan w:val="2"/>
            <w:tcBorders>
              <w:top w:val="single" w:sz="8" w:space="0" w:color="auto"/>
              <w:left w:val="single" w:sz="8" w:space="0" w:color="auto"/>
              <w:bottom w:val="single" w:sz="8" w:space="0" w:color="auto"/>
              <w:right w:val="nil"/>
            </w:tcBorders>
            <w:shd w:val="clear" w:color="auto" w:fill="auto"/>
            <w:vAlign w:val="center"/>
            <w:hideMark/>
          </w:tcPr>
          <w:p w:rsidR="004F551A" w:rsidRPr="004F551A" w:rsidRDefault="004F551A" w:rsidP="00DF3B39">
            <w:pPr>
              <w:rPr>
                <w:b/>
                <w:bCs/>
                <w:sz w:val="20"/>
                <w:szCs w:val="20"/>
              </w:rPr>
            </w:pPr>
            <w:r w:rsidRPr="004F551A">
              <w:rPr>
                <w:b/>
                <w:bCs/>
                <w:sz w:val="20"/>
                <w:szCs w:val="20"/>
              </w:rPr>
              <w:t> </w:t>
            </w:r>
          </w:p>
        </w:tc>
        <w:tc>
          <w:tcPr>
            <w:tcW w:w="784"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4F551A" w:rsidRPr="004F551A" w:rsidRDefault="004F551A" w:rsidP="00DF3B39">
            <w:pPr>
              <w:rPr>
                <w:b/>
                <w:bCs/>
                <w:sz w:val="20"/>
                <w:szCs w:val="20"/>
              </w:rPr>
            </w:pPr>
            <w:r w:rsidRPr="004F551A">
              <w:rPr>
                <w:b/>
                <w:bCs/>
                <w:sz w:val="20"/>
                <w:szCs w:val="20"/>
              </w:rPr>
              <w:t> </w:t>
            </w:r>
          </w:p>
        </w:tc>
      </w:tr>
      <w:tr w:rsidR="004F551A" w:rsidRPr="004F551A" w:rsidTr="006108D2">
        <w:trPr>
          <w:trHeight w:val="285"/>
        </w:trPr>
        <w:tc>
          <w:tcPr>
            <w:tcW w:w="2902" w:type="dxa"/>
            <w:gridSpan w:val="2"/>
            <w:tcBorders>
              <w:top w:val="nil"/>
              <w:left w:val="single" w:sz="8" w:space="0" w:color="auto"/>
              <w:bottom w:val="single" w:sz="8" w:space="0" w:color="auto"/>
              <w:right w:val="nil"/>
            </w:tcBorders>
            <w:shd w:val="clear" w:color="auto" w:fill="auto"/>
            <w:noWrap/>
            <w:vAlign w:val="center"/>
            <w:hideMark/>
          </w:tcPr>
          <w:p w:rsidR="004F551A" w:rsidRPr="004F551A" w:rsidRDefault="004F551A" w:rsidP="00DF3B39">
            <w:pPr>
              <w:rPr>
                <w:i/>
                <w:iCs/>
                <w:sz w:val="20"/>
                <w:szCs w:val="20"/>
              </w:rPr>
            </w:pPr>
            <w:r w:rsidRPr="004F551A">
              <w:rPr>
                <w:i/>
                <w:iCs/>
                <w:sz w:val="20"/>
                <w:szCs w:val="20"/>
              </w:rPr>
              <w:t>Vypracoval/</w:t>
            </w:r>
            <w:proofErr w:type="gramStart"/>
            <w:r w:rsidRPr="004F551A">
              <w:rPr>
                <w:i/>
                <w:iCs/>
                <w:sz w:val="20"/>
                <w:szCs w:val="20"/>
              </w:rPr>
              <w:t xml:space="preserve">a:   </w:t>
            </w:r>
            <w:proofErr w:type="gramEnd"/>
            <w:r w:rsidRPr="004F551A">
              <w:rPr>
                <w:i/>
                <w:iCs/>
                <w:sz w:val="20"/>
                <w:szCs w:val="20"/>
              </w:rPr>
              <w:t>pí J.Matějková, L.Vilímovská</w:t>
            </w:r>
          </w:p>
        </w:tc>
        <w:tc>
          <w:tcPr>
            <w:tcW w:w="969" w:type="dxa"/>
            <w:gridSpan w:val="2"/>
            <w:tcBorders>
              <w:top w:val="nil"/>
              <w:left w:val="nil"/>
              <w:bottom w:val="single" w:sz="8" w:space="0" w:color="auto"/>
              <w:right w:val="nil"/>
            </w:tcBorders>
            <w:shd w:val="clear" w:color="auto" w:fill="auto"/>
            <w:noWrap/>
            <w:vAlign w:val="bottom"/>
            <w:hideMark/>
          </w:tcPr>
          <w:p w:rsidR="004F551A" w:rsidRPr="004F551A" w:rsidRDefault="004F551A" w:rsidP="00DF3B39">
            <w:pPr>
              <w:rPr>
                <w:sz w:val="20"/>
                <w:szCs w:val="20"/>
              </w:rPr>
            </w:pPr>
            <w:r w:rsidRPr="004F551A">
              <w:rPr>
                <w:sz w:val="20"/>
                <w:szCs w:val="20"/>
              </w:rPr>
              <w:t> </w:t>
            </w:r>
          </w:p>
        </w:tc>
        <w:tc>
          <w:tcPr>
            <w:tcW w:w="1007" w:type="dxa"/>
            <w:gridSpan w:val="2"/>
            <w:tcBorders>
              <w:top w:val="nil"/>
              <w:left w:val="single" w:sz="8" w:space="0" w:color="auto"/>
              <w:bottom w:val="single" w:sz="8" w:space="0" w:color="auto"/>
              <w:right w:val="nil"/>
            </w:tcBorders>
            <w:shd w:val="clear" w:color="auto" w:fill="auto"/>
            <w:noWrap/>
            <w:vAlign w:val="center"/>
            <w:hideMark/>
          </w:tcPr>
          <w:p w:rsidR="004F551A" w:rsidRPr="004F551A" w:rsidRDefault="004F551A" w:rsidP="00DF3B39">
            <w:pPr>
              <w:rPr>
                <w:i/>
                <w:iCs/>
                <w:sz w:val="20"/>
                <w:szCs w:val="20"/>
              </w:rPr>
            </w:pPr>
            <w:r w:rsidRPr="004F551A">
              <w:rPr>
                <w:i/>
                <w:iCs/>
                <w:sz w:val="20"/>
                <w:szCs w:val="20"/>
              </w:rPr>
              <w:t xml:space="preserve">Schválil/a: </w:t>
            </w:r>
          </w:p>
        </w:tc>
        <w:tc>
          <w:tcPr>
            <w:tcW w:w="2208" w:type="dxa"/>
            <w:gridSpan w:val="4"/>
            <w:tcBorders>
              <w:top w:val="single" w:sz="8" w:space="0" w:color="auto"/>
              <w:left w:val="nil"/>
              <w:bottom w:val="single" w:sz="8" w:space="0" w:color="auto"/>
              <w:right w:val="nil"/>
            </w:tcBorders>
            <w:shd w:val="clear" w:color="auto" w:fill="auto"/>
            <w:noWrap/>
            <w:vAlign w:val="bottom"/>
            <w:hideMark/>
          </w:tcPr>
          <w:p w:rsidR="004F551A" w:rsidRPr="004F551A" w:rsidRDefault="004F551A" w:rsidP="00DF3B39">
            <w:pPr>
              <w:rPr>
                <w:sz w:val="20"/>
                <w:szCs w:val="20"/>
              </w:rPr>
            </w:pPr>
            <w:r w:rsidRPr="004F551A">
              <w:rPr>
                <w:sz w:val="20"/>
                <w:szCs w:val="20"/>
              </w:rPr>
              <w:t>Mgr.Alena Červená</w:t>
            </w:r>
          </w:p>
        </w:tc>
        <w:tc>
          <w:tcPr>
            <w:tcW w:w="718" w:type="dxa"/>
            <w:gridSpan w:val="2"/>
            <w:tcBorders>
              <w:top w:val="nil"/>
              <w:left w:val="nil"/>
              <w:bottom w:val="single" w:sz="8" w:space="0" w:color="auto"/>
              <w:right w:val="nil"/>
            </w:tcBorders>
            <w:shd w:val="clear" w:color="auto" w:fill="auto"/>
            <w:noWrap/>
            <w:vAlign w:val="center"/>
            <w:hideMark/>
          </w:tcPr>
          <w:p w:rsidR="004F551A" w:rsidRPr="004F551A" w:rsidRDefault="004F551A" w:rsidP="00DF3B39">
            <w:pPr>
              <w:rPr>
                <w:color w:val="000000"/>
                <w:sz w:val="20"/>
                <w:szCs w:val="20"/>
              </w:rPr>
            </w:pPr>
            <w:r w:rsidRPr="004F551A">
              <w:rPr>
                <w:color w:val="000000"/>
                <w:sz w:val="20"/>
                <w:szCs w:val="20"/>
              </w:rPr>
              <w:t> </w:t>
            </w:r>
          </w:p>
        </w:tc>
        <w:tc>
          <w:tcPr>
            <w:tcW w:w="1240" w:type="dxa"/>
            <w:gridSpan w:val="2"/>
            <w:tcBorders>
              <w:top w:val="nil"/>
              <w:left w:val="nil"/>
              <w:bottom w:val="single" w:sz="8" w:space="0" w:color="auto"/>
              <w:right w:val="nil"/>
            </w:tcBorders>
            <w:shd w:val="clear" w:color="auto" w:fill="auto"/>
            <w:noWrap/>
            <w:vAlign w:val="center"/>
            <w:hideMark/>
          </w:tcPr>
          <w:p w:rsidR="004F551A" w:rsidRPr="004F551A" w:rsidRDefault="004F551A" w:rsidP="00DF3B39">
            <w:pPr>
              <w:rPr>
                <w:color w:val="000000"/>
                <w:sz w:val="20"/>
                <w:szCs w:val="20"/>
              </w:rPr>
            </w:pPr>
            <w:r w:rsidRPr="004F551A">
              <w:rPr>
                <w:color w:val="000000"/>
                <w:sz w:val="20"/>
                <w:szCs w:val="20"/>
              </w:rPr>
              <w:t> </w:t>
            </w:r>
          </w:p>
        </w:tc>
        <w:tc>
          <w:tcPr>
            <w:tcW w:w="968" w:type="dxa"/>
            <w:gridSpan w:val="2"/>
            <w:tcBorders>
              <w:top w:val="nil"/>
              <w:left w:val="nil"/>
              <w:bottom w:val="single" w:sz="8" w:space="0" w:color="auto"/>
              <w:right w:val="nil"/>
            </w:tcBorders>
            <w:shd w:val="clear" w:color="auto" w:fill="auto"/>
            <w:noWrap/>
            <w:vAlign w:val="bottom"/>
            <w:hideMark/>
          </w:tcPr>
          <w:p w:rsidR="004F551A" w:rsidRPr="004F551A" w:rsidRDefault="004F551A" w:rsidP="00DF3B39">
            <w:pPr>
              <w:rPr>
                <w:sz w:val="20"/>
                <w:szCs w:val="20"/>
              </w:rPr>
            </w:pPr>
            <w:r w:rsidRPr="004F551A">
              <w:rPr>
                <w:sz w:val="20"/>
                <w:szCs w:val="20"/>
              </w:rPr>
              <w:t> </w:t>
            </w:r>
          </w:p>
        </w:tc>
        <w:tc>
          <w:tcPr>
            <w:tcW w:w="784" w:type="dxa"/>
            <w:gridSpan w:val="2"/>
            <w:tcBorders>
              <w:top w:val="nil"/>
              <w:left w:val="nil"/>
              <w:bottom w:val="single" w:sz="8" w:space="0" w:color="auto"/>
              <w:right w:val="single" w:sz="8" w:space="0" w:color="auto"/>
            </w:tcBorders>
            <w:shd w:val="clear" w:color="auto" w:fill="auto"/>
            <w:noWrap/>
            <w:vAlign w:val="center"/>
            <w:hideMark/>
          </w:tcPr>
          <w:p w:rsidR="004F551A" w:rsidRPr="004F551A" w:rsidRDefault="004F551A" w:rsidP="00DF3B39">
            <w:pPr>
              <w:rPr>
                <w:i/>
                <w:iCs/>
                <w:sz w:val="20"/>
                <w:szCs w:val="20"/>
              </w:rPr>
            </w:pPr>
            <w:r w:rsidRPr="004F551A">
              <w:rPr>
                <w:i/>
                <w:iCs/>
                <w:sz w:val="20"/>
                <w:szCs w:val="20"/>
              </w:rPr>
              <w:t> </w:t>
            </w:r>
          </w:p>
        </w:tc>
      </w:tr>
    </w:tbl>
    <w:p w:rsidR="004F551A" w:rsidRPr="00B46AEC" w:rsidRDefault="004F551A">
      <w:pPr>
        <w:rPr>
          <w:color w:val="FF0000"/>
        </w:rPr>
      </w:pPr>
    </w:p>
    <w:p w:rsidR="006108D2" w:rsidRDefault="006108D2">
      <w:pPr>
        <w:rPr>
          <w:rFonts w:ascii="Calibri" w:hAnsi="Calibri"/>
          <w:bCs/>
          <w:iCs/>
          <w:sz w:val="16"/>
          <w:szCs w:val="16"/>
        </w:rPr>
      </w:pPr>
      <w:r>
        <w:rPr>
          <w:rFonts w:ascii="Calibri" w:hAnsi="Calibri"/>
          <w:bCs/>
          <w:iCs/>
          <w:sz w:val="16"/>
          <w:szCs w:val="16"/>
        </w:rPr>
        <w:br w:type="page"/>
      </w:r>
    </w:p>
    <w:p w:rsidR="001242AD" w:rsidRDefault="00FF5B30" w:rsidP="001242AD">
      <w:pPr>
        <w:tabs>
          <w:tab w:val="left" w:pos="2410"/>
        </w:tabs>
        <w:ind w:left="-567" w:right="-569"/>
      </w:pPr>
      <w:r>
        <w:rPr>
          <w:rFonts w:asciiTheme="minorHAnsi" w:hAnsiTheme="minorHAnsi"/>
        </w:rPr>
        <w:lastRenderedPageBreak/>
        <w:t xml:space="preserve">   </w:t>
      </w:r>
      <w:bookmarkStart w:id="6" w:name="_MON_1590221342"/>
      <w:bookmarkEnd w:id="6"/>
      <w:r w:rsidR="00AA5F6F" w:rsidRPr="00865B11">
        <w:rPr>
          <w:rFonts w:asciiTheme="minorHAnsi" w:hAnsiTheme="minorHAnsi"/>
        </w:rPr>
        <w:object w:dxaOrig="10223" w:dyaOrig="17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pt;height:831.25pt" o:ole="">
            <v:imagedata r:id="rId11" o:title=""/>
          </v:shape>
          <o:OLEObject Type="Embed" ProgID="Excel.Sheet.12" ShapeID="_x0000_i1025" DrawAspect="Content" ObjectID="_1664627812" r:id="rId12"/>
        </w:object>
      </w:r>
    </w:p>
    <w:p w:rsidR="007A2296" w:rsidRDefault="007A2296">
      <w:r>
        <w:rPr>
          <w:b/>
        </w:rPr>
        <w:lastRenderedPageBreak/>
        <w:t>Seznam zkratek:</w:t>
      </w:r>
    </w:p>
    <w:p w:rsidR="00C52FC9" w:rsidRDefault="00C52FC9"/>
    <w:p w:rsidR="009253C0" w:rsidRPr="007A2296" w:rsidRDefault="009253C0"/>
    <w:tbl>
      <w:tblPr>
        <w:tblW w:w="6374" w:type="dxa"/>
        <w:tblCellMar>
          <w:left w:w="70" w:type="dxa"/>
          <w:right w:w="70" w:type="dxa"/>
        </w:tblCellMar>
        <w:tblLook w:val="04A0" w:firstRow="1" w:lastRow="0" w:firstColumn="1" w:lastColumn="0" w:noHBand="0" w:noVBand="1"/>
      </w:tblPr>
      <w:tblGrid>
        <w:gridCol w:w="1271"/>
        <w:gridCol w:w="5103"/>
      </w:tblGrid>
      <w:tr w:rsidR="009253C0" w:rsidTr="0061350D">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Bi</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Bilingvní třídy</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ČJ</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Český jazyk</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ČŠI</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Česká školní inspekce</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EU</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Evropská unie</w:t>
            </w:r>
          </w:p>
        </w:tc>
      </w:tr>
      <w:tr w:rsidR="0028454B" w:rsidTr="005D2DC9">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8454B" w:rsidRDefault="0028454B" w:rsidP="005D2DC9">
            <w:pPr>
              <w:rPr>
                <w:color w:val="000000"/>
              </w:rPr>
            </w:pPr>
            <w:r>
              <w:rPr>
                <w:color w:val="000000"/>
              </w:rPr>
              <w:t>FF</w:t>
            </w:r>
          </w:p>
        </w:tc>
        <w:tc>
          <w:tcPr>
            <w:tcW w:w="5103" w:type="dxa"/>
            <w:tcBorders>
              <w:top w:val="nil"/>
              <w:left w:val="nil"/>
              <w:bottom w:val="single" w:sz="4" w:space="0" w:color="auto"/>
              <w:right w:val="single" w:sz="4" w:space="0" w:color="auto"/>
            </w:tcBorders>
            <w:shd w:val="clear" w:color="auto" w:fill="auto"/>
            <w:vAlign w:val="center"/>
            <w:hideMark/>
          </w:tcPr>
          <w:p w:rsidR="0028454B" w:rsidRDefault="0028454B" w:rsidP="005D2DC9">
            <w:pPr>
              <w:rPr>
                <w:color w:val="000000"/>
              </w:rPr>
            </w:pPr>
            <w:r>
              <w:rPr>
                <w:color w:val="000000"/>
              </w:rPr>
              <w:t>Filozofická fakulta</w:t>
            </w:r>
          </w:p>
        </w:tc>
      </w:tr>
      <w:tr w:rsidR="009253C0" w:rsidTr="0061350D">
        <w:trPr>
          <w:trHeight w:val="3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FTVS UK</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Fakulta tělovýchovných studií Univerzity Karlovy</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HV</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Hudební výchova</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IVP</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Individuální vzdělávací plán</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M + Př</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Matematika + Přírodověda</w:t>
            </w:r>
          </w:p>
        </w:tc>
      </w:tr>
      <w:tr w:rsidR="0028454B" w:rsidTr="005D2DC9">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8454B" w:rsidRDefault="0028454B" w:rsidP="005D2DC9">
            <w:pPr>
              <w:rPr>
                <w:color w:val="000000"/>
              </w:rPr>
            </w:pPr>
            <w:r>
              <w:rPr>
                <w:color w:val="000000"/>
              </w:rPr>
              <w:t>MFF</w:t>
            </w:r>
          </w:p>
        </w:tc>
        <w:tc>
          <w:tcPr>
            <w:tcW w:w="5103" w:type="dxa"/>
            <w:tcBorders>
              <w:top w:val="nil"/>
              <w:left w:val="nil"/>
              <w:bottom w:val="single" w:sz="4" w:space="0" w:color="auto"/>
              <w:right w:val="single" w:sz="4" w:space="0" w:color="auto"/>
            </w:tcBorders>
            <w:shd w:val="clear" w:color="auto" w:fill="auto"/>
            <w:vAlign w:val="center"/>
            <w:hideMark/>
          </w:tcPr>
          <w:p w:rsidR="0028454B" w:rsidRDefault="0028454B" w:rsidP="005D2DC9">
            <w:pPr>
              <w:rPr>
                <w:color w:val="000000"/>
              </w:rPr>
            </w:pPr>
            <w:r>
              <w:rPr>
                <w:color w:val="000000"/>
              </w:rPr>
              <w:t xml:space="preserve">Matematicko-fyzikální fakulta </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MHMP</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Magistrát hlavního města Prahy</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MŠ</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Mateřská škola</w:t>
            </w:r>
          </w:p>
        </w:tc>
      </w:tr>
      <w:tr w:rsidR="009253C0" w:rsidTr="0061350D">
        <w:trPr>
          <w:trHeight w:val="334"/>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MŠMT</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Ministerstvo školství, mládeže a tělovýchovy</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MV</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Ministerstvo vnitra</w:t>
            </w:r>
          </w:p>
        </w:tc>
      </w:tr>
      <w:tr w:rsidR="009253C0" w:rsidTr="0061350D">
        <w:trPr>
          <w:trHeight w:val="361"/>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OSPOD</w:t>
            </w:r>
          </w:p>
        </w:tc>
        <w:tc>
          <w:tcPr>
            <w:tcW w:w="5103" w:type="dxa"/>
            <w:tcBorders>
              <w:top w:val="nil"/>
              <w:left w:val="nil"/>
              <w:bottom w:val="single" w:sz="4" w:space="0" w:color="auto"/>
              <w:right w:val="single" w:sz="4" w:space="0" w:color="auto"/>
            </w:tcBorders>
            <w:shd w:val="clear" w:color="auto" w:fill="auto"/>
            <w:noWrap/>
            <w:vAlign w:val="bottom"/>
            <w:hideMark/>
          </w:tcPr>
          <w:p w:rsidR="009253C0" w:rsidRPr="0061350D" w:rsidRDefault="009253C0">
            <w:pPr>
              <w:rPr>
                <w:color w:val="000000"/>
              </w:rPr>
            </w:pPr>
            <w:r w:rsidRPr="0061350D">
              <w:rPr>
                <w:color w:val="000000"/>
              </w:rPr>
              <w:t>Orgán sociálně-právní ochrany dětí</w:t>
            </w:r>
          </w:p>
        </w:tc>
      </w:tr>
      <w:tr w:rsidR="0028454B" w:rsidTr="005D2DC9">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8454B" w:rsidRDefault="0028454B" w:rsidP="005D2DC9">
            <w:pPr>
              <w:rPr>
                <w:color w:val="000000"/>
              </w:rPr>
            </w:pPr>
            <w:r>
              <w:rPr>
                <w:color w:val="000000"/>
              </w:rPr>
              <w:t>PedF UK</w:t>
            </w:r>
          </w:p>
        </w:tc>
        <w:tc>
          <w:tcPr>
            <w:tcW w:w="5103" w:type="dxa"/>
            <w:tcBorders>
              <w:top w:val="nil"/>
              <w:left w:val="nil"/>
              <w:bottom w:val="single" w:sz="4" w:space="0" w:color="auto"/>
              <w:right w:val="single" w:sz="4" w:space="0" w:color="auto"/>
            </w:tcBorders>
            <w:shd w:val="clear" w:color="auto" w:fill="auto"/>
            <w:vAlign w:val="center"/>
            <w:hideMark/>
          </w:tcPr>
          <w:p w:rsidR="0028454B" w:rsidRDefault="0028454B" w:rsidP="005D2DC9">
            <w:pPr>
              <w:rPr>
                <w:color w:val="000000"/>
              </w:rPr>
            </w:pPr>
            <w:r>
              <w:rPr>
                <w:color w:val="000000"/>
              </w:rPr>
              <w:t>Pedagogická fakulta Univerzity Karlovy</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PČR</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Policie České republiky</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PLPP</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Plán pedagogické podpory</w:t>
            </w:r>
          </w:p>
        </w:tc>
      </w:tr>
      <w:tr w:rsidR="009253C0" w:rsidTr="0061350D">
        <w:trPr>
          <w:trHeight w:val="351"/>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PPP</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Pedagogicko psychologická poradna</w:t>
            </w:r>
          </w:p>
        </w:tc>
      </w:tr>
      <w:tr w:rsidR="009253C0" w:rsidTr="0028454B">
        <w:trPr>
          <w:trHeight w:val="303"/>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PřF UK</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Přírodovědecká fakulta Univerzity Karlovy</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RvJ</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Rozšířená výchova jazyků</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SPC</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Speciálně pedagogické centrum</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SPgŠ</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Střední pedagogická škola</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SŠ</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Střední škola</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ŠD</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Školní družina</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ŠJ</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Školní jídelna</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ŠK</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Školní klub</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ŠVP</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Školní vzdělávací program</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TV</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Tělesná výchova</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ÚMČ</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Úřad městské části</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VOŠ</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Vyšší odborná škola</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VŠ</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Vysoká škola</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VV</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Výtvarná výchova</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ZŠ</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Základní škola</w:t>
            </w:r>
          </w:p>
        </w:tc>
      </w:tr>
      <w:tr w:rsidR="009253C0" w:rsidTr="0061350D">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253C0" w:rsidRDefault="009253C0">
            <w:pPr>
              <w:rPr>
                <w:color w:val="000000"/>
              </w:rPr>
            </w:pPr>
            <w:r>
              <w:rPr>
                <w:color w:val="000000"/>
              </w:rPr>
              <w:t>ZUČ</w:t>
            </w:r>
          </w:p>
        </w:tc>
        <w:tc>
          <w:tcPr>
            <w:tcW w:w="5103" w:type="dxa"/>
            <w:tcBorders>
              <w:top w:val="nil"/>
              <w:left w:val="nil"/>
              <w:bottom w:val="single" w:sz="4" w:space="0" w:color="auto"/>
              <w:right w:val="single" w:sz="4" w:space="0" w:color="auto"/>
            </w:tcBorders>
            <w:shd w:val="clear" w:color="auto" w:fill="auto"/>
            <w:vAlign w:val="center"/>
            <w:hideMark/>
          </w:tcPr>
          <w:p w:rsidR="009253C0" w:rsidRDefault="009253C0">
            <w:pPr>
              <w:rPr>
                <w:color w:val="000000"/>
              </w:rPr>
            </w:pPr>
            <w:r>
              <w:rPr>
                <w:color w:val="000000"/>
              </w:rPr>
              <w:t>Základní umělecká škola</w:t>
            </w:r>
          </w:p>
        </w:tc>
      </w:tr>
    </w:tbl>
    <w:p w:rsidR="00C52FC9" w:rsidRPr="007A2296" w:rsidRDefault="00C52FC9"/>
    <w:sectPr w:rsidR="00C52FC9" w:rsidRPr="007A2296" w:rsidSect="00912E50">
      <w:footerReference w:type="default" r:id="rId13"/>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18D" w:rsidRDefault="0097618D" w:rsidP="00517858">
      <w:r>
        <w:separator/>
      </w:r>
    </w:p>
  </w:endnote>
  <w:endnote w:type="continuationSeparator" w:id="0">
    <w:p w:rsidR="0097618D" w:rsidRDefault="0097618D" w:rsidP="0051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lgerian">
    <w:altName w:val="Gabriola"/>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433649"/>
      <w:docPartObj>
        <w:docPartGallery w:val="Page Numbers (Bottom of Page)"/>
        <w:docPartUnique/>
      </w:docPartObj>
    </w:sdtPr>
    <w:sdtContent>
      <w:p w:rsidR="005D2DC9" w:rsidRDefault="005D2DC9">
        <w:pPr>
          <w:pStyle w:val="Zpat"/>
          <w:jc w:val="center"/>
        </w:pPr>
        <w:r>
          <w:fldChar w:fldCharType="begin"/>
        </w:r>
        <w:r>
          <w:instrText>PAGE   \* MERGEFORMAT</w:instrText>
        </w:r>
        <w:r>
          <w:fldChar w:fldCharType="separate"/>
        </w:r>
        <w:r>
          <w:rPr>
            <w:noProof/>
          </w:rPr>
          <w:t>34</w:t>
        </w:r>
        <w:r>
          <w:rPr>
            <w:noProof/>
          </w:rPr>
          <w:fldChar w:fldCharType="end"/>
        </w:r>
      </w:p>
    </w:sdtContent>
  </w:sdt>
  <w:p w:rsidR="005D2DC9" w:rsidRDefault="005D2D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18D" w:rsidRDefault="0097618D" w:rsidP="00517858">
      <w:r>
        <w:separator/>
      </w:r>
    </w:p>
  </w:footnote>
  <w:footnote w:type="continuationSeparator" w:id="0">
    <w:p w:rsidR="0097618D" w:rsidRDefault="0097618D" w:rsidP="00517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4FD"/>
    <w:multiLevelType w:val="hybridMultilevel"/>
    <w:tmpl w:val="48F683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2F7BED"/>
    <w:multiLevelType w:val="hybridMultilevel"/>
    <w:tmpl w:val="5C3E13C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87896"/>
    <w:multiLevelType w:val="hybridMultilevel"/>
    <w:tmpl w:val="F9364B4E"/>
    <w:lvl w:ilvl="0" w:tplc="5AFCFEAE">
      <w:start w:val="1"/>
      <w:numFmt w:val="lowerLetter"/>
      <w:lvlText w:val="%1)"/>
      <w:lvlJc w:val="left"/>
      <w:pPr>
        <w:ind w:left="720" w:hanging="360"/>
      </w:pPr>
      <w:rPr>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0902FB"/>
    <w:multiLevelType w:val="hybridMultilevel"/>
    <w:tmpl w:val="F8A44C78"/>
    <w:lvl w:ilvl="0" w:tplc="16924B0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131C40"/>
    <w:multiLevelType w:val="hybridMultilevel"/>
    <w:tmpl w:val="ECC2648C"/>
    <w:lvl w:ilvl="0" w:tplc="3796C598">
      <w:start w:val="3"/>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1B5752"/>
    <w:multiLevelType w:val="hybridMultilevel"/>
    <w:tmpl w:val="CB3EAC72"/>
    <w:lvl w:ilvl="0" w:tplc="D05E478A">
      <w:start w:val="1"/>
      <w:numFmt w:val="decimal"/>
      <w:lvlText w:val="%1)"/>
      <w:lvlJc w:val="left"/>
      <w:pPr>
        <w:tabs>
          <w:tab w:val="num" w:pos="360"/>
        </w:tabs>
        <w:ind w:left="360" w:hanging="360"/>
      </w:pPr>
      <w:rPr>
        <w:rFonts w:hint="default"/>
        <w:b/>
        <w:sz w:val="24"/>
        <w:szCs w:val="24"/>
      </w:rPr>
    </w:lvl>
    <w:lvl w:ilvl="1" w:tplc="F91668D8">
      <w:start w:val="1"/>
      <w:numFmt w:val="lowerLetter"/>
      <w:lvlText w:val="%2)"/>
      <w:lvlJc w:val="left"/>
      <w:pPr>
        <w:tabs>
          <w:tab w:val="num" w:pos="720"/>
        </w:tabs>
        <w:ind w:left="720" w:hanging="360"/>
      </w:pPr>
      <w:rPr>
        <w:b/>
      </w:rPr>
    </w:lvl>
    <w:lvl w:ilvl="2" w:tplc="A7002024">
      <w:start w:val="1"/>
      <w:numFmt w:val="lowerRoman"/>
      <w:lvlText w:val="%3)"/>
      <w:lvlJc w:val="left"/>
      <w:pPr>
        <w:tabs>
          <w:tab w:val="num" w:pos="1080"/>
        </w:tabs>
        <w:ind w:left="1080" w:hanging="360"/>
      </w:pPr>
      <w:rPr>
        <w:rFonts w:hint="default"/>
      </w:rPr>
    </w:lvl>
    <w:lvl w:ilvl="3" w:tplc="45B8FC0A">
      <w:start w:val="1"/>
      <w:numFmt w:val="decimal"/>
      <w:lvlText w:val="(%4)"/>
      <w:lvlJc w:val="left"/>
      <w:pPr>
        <w:tabs>
          <w:tab w:val="num" w:pos="1440"/>
        </w:tabs>
        <w:ind w:left="1440" w:hanging="360"/>
      </w:pPr>
    </w:lvl>
    <w:lvl w:ilvl="4" w:tplc="C64E3540">
      <w:start w:val="1"/>
      <w:numFmt w:val="lowerLetter"/>
      <w:lvlText w:val="(%5)"/>
      <w:lvlJc w:val="left"/>
      <w:pPr>
        <w:tabs>
          <w:tab w:val="num" w:pos="1800"/>
        </w:tabs>
        <w:ind w:left="1800" w:hanging="360"/>
      </w:pPr>
    </w:lvl>
    <w:lvl w:ilvl="5" w:tplc="5CA80DD6">
      <w:start w:val="1"/>
      <w:numFmt w:val="lowerRoman"/>
      <w:lvlText w:val="(%6)"/>
      <w:lvlJc w:val="left"/>
      <w:pPr>
        <w:tabs>
          <w:tab w:val="num" w:pos="2160"/>
        </w:tabs>
        <w:ind w:left="2160" w:hanging="360"/>
      </w:pPr>
    </w:lvl>
    <w:lvl w:ilvl="6" w:tplc="34B8EEB8">
      <w:start w:val="1"/>
      <w:numFmt w:val="decimal"/>
      <w:lvlText w:val="%7."/>
      <w:lvlJc w:val="left"/>
      <w:pPr>
        <w:tabs>
          <w:tab w:val="num" w:pos="2520"/>
        </w:tabs>
        <w:ind w:left="2520" w:hanging="360"/>
      </w:pPr>
    </w:lvl>
    <w:lvl w:ilvl="7" w:tplc="AA4A5F08">
      <w:start w:val="1"/>
      <w:numFmt w:val="lowerLetter"/>
      <w:lvlText w:val="%8."/>
      <w:lvlJc w:val="left"/>
      <w:pPr>
        <w:tabs>
          <w:tab w:val="num" w:pos="2880"/>
        </w:tabs>
        <w:ind w:left="2880" w:hanging="360"/>
      </w:pPr>
    </w:lvl>
    <w:lvl w:ilvl="8" w:tplc="4CD4B4CA">
      <w:start w:val="1"/>
      <w:numFmt w:val="lowerRoman"/>
      <w:lvlText w:val="%9."/>
      <w:lvlJc w:val="left"/>
      <w:pPr>
        <w:tabs>
          <w:tab w:val="num" w:pos="3240"/>
        </w:tabs>
        <w:ind w:left="3240" w:hanging="360"/>
      </w:pPr>
    </w:lvl>
  </w:abstractNum>
  <w:abstractNum w:abstractNumId="6" w15:restartNumberingAfterBreak="0">
    <w:nsid w:val="126C6A5A"/>
    <w:multiLevelType w:val="hybridMultilevel"/>
    <w:tmpl w:val="77B82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CC11AD"/>
    <w:multiLevelType w:val="hybridMultilevel"/>
    <w:tmpl w:val="BEC63F94"/>
    <w:lvl w:ilvl="0" w:tplc="04050017">
      <w:start w:val="1"/>
      <w:numFmt w:val="lowerLetter"/>
      <w:lvlText w:val="%1)"/>
      <w:lvlJc w:val="left"/>
      <w:pPr>
        <w:ind w:left="720" w:hanging="360"/>
      </w:pPr>
      <w:rPr>
        <w:rFonts w:hint="default"/>
        <w:b/>
      </w:rPr>
    </w:lvl>
    <w:lvl w:ilvl="1" w:tplc="19D0AC00">
      <w:start w:val="1"/>
      <w:numFmt w:val="lowerLetter"/>
      <w:lvlText w:val="%2."/>
      <w:lvlJc w:val="left"/>
      <w:pPr>
        <w:ind w:left="121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3A0D87"/>
    <w:multiLevelType w:val="hybridMultilevel"/>
    <w:tmpl w:val="3BF0BF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C7856EC"/>
    <w:multiLevelType w:val="hybridMultilevel"/>
    <w:tmpl w:val="13F88AB8"/>
    <w:lvl w:ilvl="0" w:tplc="52501AD8">
      <w:start w:val="6"/>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0" w15:restartNumberingAfterBreak="0">
    <w:nsid w:val="22D6244E"/>
    <w:multiLevelType w:val="hybridMultilevel"/>
    <w:tmpl w:val="1E76E3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E34E93"/>
    <w:multiLevelType w:val="hybridMultilevel"/>
    <w:tmpl w:val="5254D2E0"/>
    <w:lvl w:ilvl="0" w:tplc="82406540">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59015A"/>
    <w:multiLevelType w:val="hybridMultilevel"/>
    <w:tmpl w:val="2FBEF524"/>
    <w:lvl w:ilvl="0" w:tplc="B42A23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CC3913"/>
    <w:multiLevelType w:val="multilevel"/>
    <w:tmpl w:val="D53E50CA"/>
    <w:lvl w:ilvl="0">
      <w:start w:val="1"/>
      <w:numFmt w:val="decimal"/>
      <w:lvlText w:val="%1."/>
      <w:lvlJc w:val="left"/>
      <w:pPr>
        <w:ind w:left="720" w:hanging="360"/>
      </w:pPr>
      <w:rPr>
        <w:rFonts w:hint="default"/>
        <w:b w:val="0"/>
        <w:color w:val="000000" w:themeColor="text1"/>
      </w:rPr>
    </w:lvl>
    <w:lvl w:ilvl="1">
      <w:start w:val="1"/>
      <w:numFmt w:val="lowerLetter"/>
      <w:lvlText w:val="%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7A17E18"/>
    <w:multiLevelType w:val="hybridMultilevel"/>
    <w:tmpl w:val="7234A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D95F17"/>
    <w:multiLevelType w:val="hybridMultilevel"/>
    <w:tmpl w:val="5E5C7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EE7F49"/>
    <w:multiLevelType w:val="hybridMultilevel"/>
    <w:tmpl w:val="20827B7A"/>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523CFD"/>
    <w:multiLevelType w:val="hybridMultilevel"/>
    <w:tmpl w:val="DC24E528"/>
    <w:lvl w:ilvl="0" w:tplc="3C96C7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E07344"/>
    <w:multiLevelType w:val="hybridMultilevel"/>
    <w:tmpl w:val="8C0C3154"/>
    <w:lvl w:ilvl="0" w:tplc="B49442AE">
      <w:start w:val="4"/>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6912F5"/>
    <w:multiLevelType w:val="hybridMultilevel"/>
    <w:tmpl w:val="FD52FE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A505603"/>
    <w:multiLevelType w:val="hybridMultilevel"/>
    <w:tmpl w:val="01600C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DB75521"/>
    <w:multiLevelType w:val="hybridMultilevel"/>
    <w:tmpl w:val="1B224B0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1A87B65"/>
    <w:multiLevelType w:val="hybridMultilevel"/>
    <w:tmpl w:val="4DD65C94"/>
    <w:lvl w:ilvl="0" w:tplc="DA266642">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290921"/>
    <w:multiLevelType w:val="hybridMultilevel"/>
    <w:tmpl w:val="B740C1A2"/>
    <w:lvl w:ilvl="0" w:tplc="691A7E1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62A7715"/>
    <w:multiLevelType w:val="hybridMultilevel"/>
    <w:tmpl w:val="612658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561EF4"/>
    <w:multiLevelType w:val="hybridMultilevel"/>
    <w:tmpl w:val="3668B2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47260A"/>
    <w:multiLevelType w:val="multilevel"/>
    <w:tmpl w:val="E3BC5B10"/>
    <w:lvl w:ilvl="0">
      <w:start w:val="1"/>
      <w:numFmt w:val="decimal"/>
      <w:lvlText w:val="%1."/>
      <w:lvlJc w:val="left"/>
      <w:pPr>
        <w:ind w:left="720" w:hanging="360"/>
      </w:pPr>
      <w:rPr>
        <w:rFonts w:hint="default"/>
        <w:b w:val="0"/>
        <w:color w:val="000000" w:themeColor="text1"/>
      </w:rPr>
    </w:lvl>
    <w:lvl w:ilvl="1">
      <w:start w:val="1"/>
      <w:numFmt w:val="lowerLetter"/>
      <w:lvlText w:val="%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8F24116"/>
    <w:multiLevelType w:val="hybridMultilevel"/>
    <w:tmpl w:val="AC9EBF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7871AF"/>
    <w:multiLevelType w:val="hybridMultilevel"/>
    <w:tmpl w:val="50C06E0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CAF2838"/>
    <w:multiLevelType w:val="hybridMultilevel"/>
    <w:tmpl w:val="20F0F1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546F67"/>
    <w:multiLevelType w:val="hybridMultilevel"/>
    <w:tmpl w:val="CCB020D8"/>
    <w:lvl w:ilvl="0" w:tplc="38128B7E">
      <w:start w:val="1"/>
      <w:numFmt w:val="lowerLetter"/>
      <w:lvlText w:val="%1)"/>
      <w:lvlJc w:val="left"/>
      <w:pPr>
        <w:ind w:left="1800" w:hanging="360"/>
      </w:pPr>
      <w:rPr>
        <w:rFonts w:hint="default"/>
      </w:r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1" w15:restartNumberingAfterBreak="0">
    <w:nsid w:val="50F3503D"/>
    <w:multiLevelType w:val="hybridMultilevel"/>
    <w:tmpl w:val="141CE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4E1D1B"/>
    <w:multiLevelType w:val="multilevel"/>
    <w:tmpl w:val="E2C0638C"/>
    <w:lvl w:ilvl="0">
      <w:start w:val="1"/>
      <w:numFmt w:val="decimal"/>
      <w:lvlText w:val="%1."/>
      <w:lvlJc w:val="left"/>
      <w:pPr>
        <w:ind w:left="720" w:hanging="360"/>
      </w:pPr>
      <w:rPr>
        <w:rFonts w:hint="default"/>
        <w:b w:val="0"/>
        <w:color w:val="000000" w:themeColor="text1"/>
      </w:rPr>
    </w:lvl>
    <w:lvl w:ilvl="1">
      <w:start w:val="1"/>
      <w:numFmt w:val="lowerLetter"/>
      <w:lvlText w:val="%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EAB1B9D"/>
    <w:multiLevelType w:val="hybridMultilevel"/>
    <w:tmpl w:val="A54AA358"/>
    <w:lvl w:ilvl="0" w:tplc="E6AAA5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7C66B9"/>
    <w:multiLevelType w:val="hybridMultilevel"/>
    <w:tmpl w:val="44F4A8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043C80"/>
    <w:multiLevelType w:val="hybridMultilevel"/>
    <w:tmpl w:val="6B7AAF06"/>
    <w:lvl w:ilvl="0" w:tplc="DB90D560">
      <w:start w:val="1"/>
      <w:numFmt w:val="lowerLetter"/>
      <w:lvlText w:val="%1)"/>
      <w:lvlJc w:val="left"/>
      <w:pPr>
        <w:ind w:left="720" w:hanging="360"/>
      </w:pPr>
      <w:rPr>
        <w:rFonts w:hint="default"/>
        <w:b/>
      </w:rPr>
    </w:lvl>
    <w:lvl w:ilvl="1" w:tplc="19D0AC00">
      <w:start w:val="1"/>
      <w:numFmt w:val="lowerLetter"/>
      <w:lvlText w:val="%2."/>
      <w:lvlJc w:val="left"/>
      <w:pPr>
        <w:ind w:left="121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E319C8"/>
    <w:multiLevelType w:val="hybridMultilevel"/>
    <w:tmpl w:val="62167A3C"/>
    <w:lvl w:ilvl="0" w:tplc="FB70B490">
      <w:numFmt w:val="bullet"/>
      <w:lvlText w:val="-"/>
      <w:lvlJc w:val="left"/>
      <w:pPr>
        <w:ind w:left="720" w:hanging="360"/>
      </w:pPr>
      <w:rPr>
        <w:rFonts w:ascii="Calibri" w:eastAsia="Calibri" w:hAnsi="Calibri" w:cs="Calibri"/>
      </w:rPr>
    </w:lvl>
    <w:lvl w:ilvl="1" w:tplc="8D8A4994">
      <w:numFmt w:val="bullet"/>
      <w:lvlText w:val="o"/>
      <w:lvlJc w:val="left"/>
      <w:pPr>
        <w:ind w:left="1440" w:hanging="360"/>
      </w:pPr>
      <w:rPr>
        <w:rFonts w:ascii="Courier New" w:hAnsi="Courier New" w:cs="Courier New"/>
      </w:rPr>
    </w:lvl>
    <w:lvl w:ilvl="2" w:tplc="1A7413AC">
      <w:numFmt w:val="bullet"/>
      <w:lvlText w:val=""/>
      <w:lvlJc w:val="left"/>
      <w:pPr>
        <w:ind w:left="2160" w:hanging="360"/>
      </w:pPr>
      <w:rPr>
        <w:rFonts w:ascii="Wingdings" w:hAnsi="Wingdings"/>
      </w:rPr>
    </w:lvl>
    <w:lvl w:ilvl="3" w:tplc="30F22158">
      <w:numFmt w:val="bullet"/>
      <w:lvlText w:val=""/>
      <w:lvlJc w:val="left"/>
      <w:pPr>
        <w:ind w:left="2880" w:hanging="360"/>
      </w:pPr>
      <w:rPr>
        <w:rFonts w:ascii="Symbol" w:hAnsi="Symbol"/>
      </w:rPr>
    </w:lvl>
    <w:lvl w:ilvl="4" w:tplc="A16675E4">
      <w:numFmt w:val="bullet"/>
      <w:lvlText w:val="o"/>
      <w:lvlJc w:val="left"/>
      <w:pPr>
        <w:ind w:left="3600" w:hanging="360"/>
      </w:pPr>
      <w:rPr>
        <w:rFonts w:ascii="Courier New" w:hAnsi="Courier New" w:cs="Courier New"/>
      </w:rPr>
    </w:lvl>
    <w:lvl w:ilvl="5" w:tplc="25BA9A22">
      <w:numFmt w:val="bullet"/>
      <w:lvlText w:val=""/>
      <w:lvlJc w:val="left"/>
      <w:pPr>
        <w:ind w:left="4320" w:hanging="360"/>
      </w:pPr>
      <w:rPr>
        <w:rFonts w:ascii="Wingdings" w:hAnsi="Wingdings"/>
      </w:rPr>
    </w:lvl>
    <w:lvl w:ilvl="6" w:tplc="790A0B70">
      <w:numFmt w:val="bullet"/>
      <w:lvlText w:val=""/>
      <w:lvlJc w:val="left"/>
      <w:pPr>
        <w:ind w:left="5040" w:hanging="360"/>
      </w:pPr>
      <w:rPr>
        <w:rFonts w:ascii="Symbol" w:hAnsi="Symbol"/>
      </w:rPr>
    </w:lvl>
    <w:lvl w:ilvl="7" w:tplc="283E284A">
      <w:numFmt w:val="bullet"/>
      <w:lvlText w:val="o"/>
      <w:lvlJc w:val="left"/>
      <w:pPr>
        <w:ind w:left="5760" w:hanging="360"/>
      </w:pPr>
      <w:rPr>
        <w:rFonts w:ascii="Courier New" w:hAnsi="Courier New" w:cs="Courier New"/>
      </w:rPr>
    </w:lvl>
    <w:lvl w:ilvl="8" w:tplc="28C0DBA4">
      <w:numFmt w:val="bullet"/>
      <w:lvlText w:val=""/>
      <w:lvlJc w:val="left"/>
      <w:pPr>
        <w:ind w:left="6480" w:hanging="360"/>
      </w:pPr>
      <w:rPr>
        <w:rFonts w:ascii="Wingdings" w:hAnsi="Wingdings"/>
      </w:rPr>
    </w:lvl>
  </w:abstractNum>
  <w:abstractNum w:abstractNumId="37" w15:restartNumberingAfterBreak="0">
    <w:nsid w:val="6A701DDB"/>
    <w:multiLevelType w:val="hybridMultilevel"/>
    <w:tmpl w:val="E974957A"/>
    <w:lvl w:ilvl="0" w:tplc="8608813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5F0E58"/>
    <w:multiLevelType w:val="multilevel"/>
    <w:tmpl w:val="A8C86E70"/>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41572F"/>
    <w:multiLevelType w:val="hybridMultilevel"/>
    <w:tmpl w:val="FF0874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7D5A336B"/>
    <w:multiLevelType w:val="hybridMultilevel"/>
    <w:tmpl w:val="A78C28A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7E5C6D91"/>
    <w:multiLevelType w:val="multilevel"/>
    <w:tmpl w:val="B5760CB8"/>
    <w:lvl w:ilvl="0">
      <w:start w:val="1"/>
      <w:numFmt w:val="decimal"/>
      <w:lvlText w:val="%1)"/>
      <w:lvlJc w:val="left"/>
      <w:pPr>
        <w:tabs>
          <w:tab w:val="num" w:pos="360"/>
        </w:tabs>
        <w:ind w:left="360" w:hanging="360"/>
      </w:pPr>
      <w:rPr>
        <w:rFonts w:hint="default"/>
        <w:b/>
        <w:i w:val="0"/>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FA243F6"/>
    <w:multiLevelType w:val="hybridMultilevel"/>
    <w:tmpl w:val="F88460B4"/>
    <w:lvl w:ilvl="0" w:tplc="5D7608C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1"/>
  </w:num>
  <w:num w:numId="3">
    <w:abstractNumId w:val="4"/>
  </w:num>
  <w:num w:numId="4">
    <w:abstractNumId w:val="0"/>
  </w:num>
  <w:num w:numId="5">
    <w:abstractNumId w:val="20"/>
  </w:num>
  <w:num w:numId="6">
    <w:abstractNumId w:val="39"/>
  </w:num>
  <w:num w:numId="7">
    <w:abstractNumId w:val="8"/>
  </w:num>
  <w:num w:numId="8">
    <w:abstractNumId w:val="15"/>
  </w:num>
  <w:num w:numId="9">
    <w:abstractNumId w:val="6"/>
  </w:num>
  <w:num w:numId="10">
    <w:abstractNumId w:val="2"/>
  </w:num>
  <w:num w:numId="11">
    <w:abstractNumId w:val="11"/>
  </w:num>
  <w:num w:numId="12">
    <w:abstractNumId w:val="14"/>
  </w:num>
  <w:num w:numId="13">
    <w:abstractNumId w:val="1"/>
  </w:num>
  <w:num w:numId="14">
    <w:abstractNumId w:val="31"/>
  </w:num>
  <w:num w:numId="15">
    <w:abstractNumId w:val="29"/>
  </w:num>
  <w:num w:numId="16">
    <w:abstractNumId w:val="35"/>
  </w:num>
  <w:num w:numId="17">
    <w:abstractNumId w:val="30"/>
  </w:num>
  <w:num w:numId="18">
    <w:abstractNumId w:val="3"/>
  </w:num>
  <w:num w:numId="19">
    <w:abstractNumId w:val="18"/>
  </w:num>
  <w:num w:numId="20">
    <w:abstractNumId w:val="42"/>
  </w:num>
  <w:num w:numId="21">
    <w:abstractNumId w:val="22"/>
  </w:num>
  <w:num w:numId="22">
    <w:abstractNumId w:val="13"/>
  </w:num>
  <w:num w:numId="23">
    <w:abstractNumId w:val="27"/>
  </w:num>
  <w:num w:numId="24">
    <w:abstractNumId w:val="21"/>
  </w:num>
  <w:num w:numId="25">
    <w:abstractNumId w:val="7"/>
  </w:num>
  <w:num w:numId="26">
    <w:abstractNumId w:val="34"/>
  </w:num>
  <w:num w:numId="27">
    <w:abstractNumId w:val="10"/>
  </w:num>
  <w:num w:numId="28">
    <w:abstractNumId w:val="19"/>
  </w:num>
  <w:num w:numId="29">
    <w:abstractNumId w:val="28"/>
  </w:num>
  <w:num w:numId="30">
    <w:abstractNumId w:val="37"/>
  </w:num>
  <w:num w:numId="31">
    <w:abstractNumId w:val="16"/>
  </w:num>
  <w:num w:numId="32">
    <w:abstractNumId w:val="24"/>
  </w:num>
  <w:num w:numId="33">
    <w:abstractNumId w:val="25"/>
  </w:num>
  <w:num w:numId="34">
    <w:abstractNumId w:val="26"/>
  </w:num>
  <w:num w:numId="35">
    <w:abstractNumId w:val="32"/>
  </w:num>
  <w:num w:numId="36">
    <w:abstractNumId w:val="17"/>
  </w:num>
  <w:num w:numId="37">
    <w:abstractNumId w:val="33"/>
  </w:num>
  <w:num w:numId="38">
    <w:abstractNumId w:val="23"/>
  </w:num>
  <w:num w:numId="39">
    <w:abstractNumId w:val="12"/>
  </w:num>
  <w:num w:numId="40">
    <w:abstractNumId w:val="36"/>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41A8"/>
    <w:rsid w:val="00002AC7"/>
    <w:rsid w:val="000033D2"/>
    <w:rsid w:val="00007E10"/>
    <w:rsid w:val="00010DA2"/>
    <w:rsid w:val="00015A3F"/>
    <w:rsid w:val="00015D36"/>
    <w:rsid w:val="00015E42"/>
    <w:rsid w:val="000167FE"/>
    <w:rsid w:val="00016E74"/>
    <w:rsid w:val="00020A45"/>
    <w:rsid w:val="00025511"/>
    <w:rsid w:val="00025669"/>
    <w:rsid w:val="00032F67"/>
    <w:rsid w:val="000339E3"/>
    <w:rsid w:val="000349FF"/>
    <w:rsid w:val="00036545"/>
    <w:rsid w:val="0003727C"/>
    <w:rsid w:val="00052662"/>
    <w:rsid w:val="000539DA"/>
    <w:rsid w:val="0006551C"/>
    <w:rsid w:val="00070F49"/>
    <w:rsid w:val="0007184B"/>
    <w:rsid w:val="000731FB"/>
    <w:rsid w:val="00073376"/>
    <w:rsid w:val="0007594B"/>
    <w:rsid w:val="00083712"/>
    <w:rsid w:val="00085BE3"/>
    <w:rsid w:val="00097B31"/>
    <w:rsid w:val="00097E93"/>
    <w:rsid w:val="000B0D42"/>
    <w:rsid w:val="000B3778"/>
    <w:rsid w:val="000B6277"/>
    <w:rsid w:val="000C12A4"/>
    <w:rsid w:val="000C459A"/>
    <w:rsid w:val="000D01B3"/>
    <w:rsid w:val="000D034D"/>
    <w:rsid w:val="000D09F3"/>
    <w:rsid w:val="000D4A6C"/>
    <w:rsid w:val="000D4D00"/>
    <w:rsid w:val="000D605A"/>
    <w:rsid w:val="000E39D0"/>
    <w:rsid w:val="000E46DB"/>
    <w:rsid w:val="000F4547"/>
    <w:rsid w:val="000F5F82"/>
    <w:rsid w:val="000F7EF3"/>
    <w:rsid w:val="00104A04"/>
    <w:rsid w:val="00105BF5"/>
    <w:rsid w:val="00110420"/>
    <w:rsid w:val="00114C34"/>
    <w:rsid w:val="001179FA"/>
    <w:rsid w:val="001201F6"/>
    <w:rsid w:val="00122111"/>
    <w:rsid w:val="00123BA5"/>
    <w:rsid w:val="001242AD"/>
    <w:rsid w:val="00135C85"/>
    <w:rsid w:val="00135D92"/>
    <w:rsid w:val="001361D1"/>
    <w:rsid w:val="001368E2"/>
    <w:rsid w:val="00136A98"/>
    <w:rsid w:val="001373A2"/>
    <w:rsid w:val="001431F1"/>
    <w:rsid w:val="00146F65"/>
    <w:rsid w:val="001477AB"/>
    <w:rsid w:val="0015115F"/>
    <w:rsid w:val="00151CB7"/>
    <w:rsid w:val="0015514A"/>
    <w:rsid w:val="00156B71"/>
    <w:rsid w:val="0016221D"/>
    <w:rsid w:val="00166D76"/>
    <w:rsid w:val="00171FF3"/>
    <w:rsid w:val="0017329D"/>
    <w:rsid w:val="0017517F"/>
    <w:rsid w:val="00176554"/>
    <w:rsid w:val="001777F8"/>
    <w:rsid w:val="00177EB0"/>
    <w:rsid w:val="00183FE5"/>
    <w:rsid w:val="001A3878"/>
    <w:rsid w:val="001A67C0"/>
    <w:rsid w:val="001A7FB3"/>
    <w:rsid w:val="001B4379"/>
    <w:rsid w:val="001B7010"/>
    <w:rsid w:val="001C339B"/>
    <w:rsid w:val="001C4C76"/>
    <w:rsid w:val="001D1E96"/>
    <w:rsid w:val="001D2528"/>
    <w:rsid w:val="001D38FD"/>
    <w:rsid w:val="001D3FA2"/>
    <w:rsid w:val="001D4EA3"/>
    <w:rsid w:val="001E5B6E"/>
    <w:rsid w:val="001E6160"/>
    <w:rsid w:val="001F1C4F"/>
    <w:rsid w:val="001F3798"/>
    <w:rsid w:val="001F52BC"/>
    <w:rsid w:val="001F6A12"/>
    <w:rsid w:val="001F74EB"/>
    <w:rsid w:val="002014AF"/>
    <w:rsid w:val="00201DCB"/>
    <w:rsid w:val="002052D6"/>
    <w:rsid w:val="00205EB5"/>
    <w:rsid w:val="0020731F"/>
    <w:rsid w:val="002154CA"/>
    <w:rsid w:val="002165A8"/>
    <w:rsid w:val="002204B9"/>
    <w:rsid w:val="00222EC2"/>
    <w:rsid w:val="002255CC"/>
    <w:rsid w:val="00225717"/>
    <w:rsid w:val="00231C3F"/>
    <w:rsid w:val="0023468C"/>
    <w:rsid w:val="00234B38"/>
    <w:rsid w:val="00235146"/>
    <w:rsid w:val="00235655"/>
    <w:rsid w:val="00235CDB"/>
    <w:rsid w:val="002372B7"/>
    <w:rsid w:val="0023731F"/>
    <w:rsid w:val="002414A4"/>
    <w:rsid w:val="00243038"/>
    <w:rsid w:val="00245542"/>
    <w:rsid w:val="002466D8"/>
    <w:rsid w:val="00251F03"/>
    <w:rsid w:val="00253DCA"/>
    <w:rsid w:val="00254A24"/>
    <w:rsid w:val="00255FA4"/>
    <w:rsid w:val="00256BA6"/>
    <w:rsid w:val="0026014C"/>
    <w:rsid w:val="002604D4"/>
    <w:rsid w:val="00261BA5"/>
    <w:rsid w:val="00263B57"/>
    <w:rsid w:val="002675EB"/>
    <w:rsid w:val="0027027A"/>
    <w:rsid w:val="002705E3"/>
    <w:rsid w:val="00272643"/>
    <w:rsid w:val="00275E78"/>
    <w:rsid w:val="0028454B"/>
    <w:rsid w:val="00291CCA"/>
    <w:rsid w:val="00295DFE"/>
    <w:rsid w:val="00296335"/>
    <w:rsid w:val="00296555"/>
    <w:rsid w:val="002979B8"/>
    <w:rsid w:val="002A1F55"/>
    <w:rsid w:val="002A5726"/>
    <w:rsid w:val="002A5FF3"/>
    <w:rsid w:val="002A6D23"/>
    <w:rsid w:val="002A7603"/>
    <w:rsid w:val="002B0414"/>
    <w:rsid w:val="002B0C59"/>
    <w:rsid w:val="002B21CD"/>
    <w:rsid w:val="002B7750"/>
    <w:rsid w:val="002C063E"/>
    <w:rsid w:val="002C1F89"/>
    <w:rsid w:val="002C2864"/>
    <w:rsid w:val="002D0F79"/>
    <w:rsid w:val="002D23CE"/>
    <w:rsid w:val="002D4CF0"/>
    <w:rsid w:val="002D5186"/>
    <w:rsid w:val="002E21BD"/>
    <w:rsid w:val="002E460A"/>
    <w:rsid w:val="002E7016"/>
    <w:rsid w:val="002E72BF"/>
    <w:rsid w:val="002E7316"/>
    <w:rsid w:val="002E75AE"/>
    <w:rsid w:val="002E79F1"/>
    <w:rsid w:val="002F02F7"/>
    <w:rsid w:val="002F06A6"/>
    <w:rsid w:val="002F7311"/>
    <w:rsid w:val="00300BD3"/>
    <w:rsid w:val="00304648"/>
    <w:rsid w:val="00306B6F"/>
    <w:rsid w:val="003105E6"/>
    <w:rsid w:val="0031238B"/>
    <w:rsid w:val="00312EAD"/>
    <w:rsid w:val="00313D3A"/>
    <w:rsid w:val="00317654"/>
    <w:rsid w:val="00320230"/>
    <w:rsid w:val="0032058A"/>
    <w:rsid w:val="00331960"/>
    <w:rsid w:val="00331E78"/>
    <w:rsid w:val="00332708"/>
    <w:rsid w:val="00333B08"/>
    <w:rsid w:val="00354D87"/>
    <w:rsid w:val="00360891"/>
    <w:rsid w:val="0036345A"/>
    <w:rsid w:val="00366DDC"/>
    <w:rsid w:val="00367674"/>
    <w:rsid w:val="00380CC1"/>
    <w:rsid w:val="00381A5B"/>
    <w:rsid w:val="003862B8"/>
    <w:rsid w:val="00386A5A"/>
    <w:rsid w:val="00386B68"/>
    <w:rsid w:val="003912D9"/>
    <w:rsid w:val="003913B5"/>
    <w:rsid w:val="003A02B1"/>
    <w:rsid w:val="003A76A1"/>
    <w:rsid w:val="003B128A"/>
    <w:rsid w:val="003B3624"/>
    <w:rsid w:val="003B710E"/>
    <w:rsid w:val="003B73A6"/>
    <w:rsid w:val="003B7736"/>
    <w:rsid w:val="003C22C8"/>
    <w:rsid w:val="003C43BC"/>
    <w:rsid w:val="003C5C34"/>
    <w:rsid w:val="003C5DE2"/>
    <w:rsid w:val="003C685E"/>
    <w:rsid w:val="003C6C50"/>
    <w:rsid w:val="003D11CD"/>
    <w:rsid w:val="003D5E30"/>
    <w:rsid w:val="003D60AF"/>
    <w:rsid w:val="003E088A"/>
    <w:rsid w:val="003E2441"/>
    <w:rsid w:val="003E3EED"/>
    <w:rsid w:val="003E434B"/>
    <w:rsid w:val="003E4912"/>
    <w:rsid w:val="003E5EEC"/>
    <w:rsid w:val="003E6B31"/>
    <w:rsid w:val="003F302E"/>
    <w:rsid w:val="00403106"/>
    <w:rsid w:val="004043BA"/>
    <w:rsid w:val="00405721"/>
    <w:rsid w:val="004075F3"/>
    <w:rsid w:val="00411920"/>
    <w:rsid w:val="00412BD1"/>
    <w:rsid w:val="00412C5D"/>
    <w:rsid w:val="0041409D"/>
    <w:rsid w:val="00414AA8"/>
    <w:rsid w:val="004231AF"/>
    <w:rsid w:val="004401BF"/>
    <w:rsid w:val="0044199A"/>
    <w:rsid w:val="0045662C"/>
    <w:rsid w:val="0045663E"/>
    <w:rsid w:val="004636AE"/>
    <w:rsid w:val="00466368"/>
    <w:rsid w:val="004663DE"/>
    <w:rsid w:val="00473392"/>
    <w:rsid w:val="00481097"/>
    <w:rsid w:val="004902E9"/>
    <w:rsid w:val="0049030A"/>
    <w:rsid w:val="00492754"/>
    <w:rsid w:val="00493968"/>
    <w:rsid w:val="00497C2B"/>
    <w:rsid w:val="004A04E4"/>
    <w:rsid w:val="004A0D6E"/>
    <w:rsid w:val="004A1C3E"/>
    <w:rsid w:val="004A38D8"/>
    <w:rsid w:val="004A5945"/>
    <w:rsid w:val="004B16C1"/>
    <w:rsid w:val="004B26D3"/>
    <w:rsid w:val="004B2CA4"/>
    <w:rsid w:val="004B35F0"/>
    <w:rsid w:val="004B7884"/>
    <w:rsid w:val="004C69FB"/>
    <w:rsid w:val="004D1FE4"/>
    <w:rsid w:val="004D2614"/>
    <w:rsid w:val="004D266D"/>
    <w:rsid w:val="004D3EF9"/>
    <w:rsid w:val="004D6A7E"/>
    <w:rsid w:val="004E0574"/>
    <w:rsid w:val="004F237E"/>
    <w:rsid w:val="004F32DD"/>
    <w:rsid w:val="004F485B"/>
    <w:rsid w:val="004F551A"/>
    <w:rsid w:val="004F6B82"/>
    <w:rsid w:val="0050058C"/>
    <w:rsid w:val="00510B7E"/>
    <w:rsid w:val="005132DA"/>
    <w:rsid w:val="00513B04"/>
    <w:rsid w:val="00517622"/>
    <w:rsid w:val="00517858"/>
    <w:rsid w:val="005227F4"/>
    <w:rsid w:val="005239FF"/>
    <w:rsid w:val="00525165"/>
    <w:rsid w:val="0052774C"/>
    <w:rsid w:val="00527F65"/>
    <w:rsid w:val="0053463E"/>
    <w:rsid w:val="00534DB4"/>
    <w:rsid w:val="00535B10"/>
    <w:rsid w:val="00550331"/>
    <w:rsid w:val="00554DE9"/>
    <w:rsid w:val="005562F2"/>
    <w:rsid w:val="00557A98"/>
    <w:rsid w:val="005601F5"/>
    <w:rsid w:val="00561244"/>
    <w:rsid w:val="00565CCC"/>
    <w:rsid w:val="00567D4E"/>
    <w:rsid w:val="00572D41"/>
    <w:rsid w:val="00575F0C"/>
    <w:rsid w:val="00577E92"/>
    <w:rsid w:val="00584C96"/>
    <w:rsid w:val="005877A0"/>
    <w:rsid w:val="00590E7A"/>
    <w:rsid w:val="00596201"/>
    <w:rsid w:val="005A202E"/>
    <w:rsid w:val="005A2312"/>
    <w:rsid w:val="005A41D3"/>
    <w:rsid w:val="005A5FB6"/>
    <w:rsid w:val="005A7429"/>
    <w:rsid w:val="005A7EE6"/>
    <w:rsid w:val="005B1A61"/>
    <w:rsid w:val="005B244A"/>
    <w:rsid w:val="005B430B"/>
    <w:rsid w:val="005C01FE"/>
    <w:rsid w:val="005C3625"/>
    <w:rsid w:val="005C4A2F"/>
    <w:rsid w:val="005C5AA2"/>
    <w:rsid w:val="005D2DC9"/>
    <w:rsid w:val="005D37E4"/>
    <w:rsid w:val="005D61B4"/>
    <w:rsid w:val="005E57FC"/>
    <w:rsid w:val="006006CD"/>
    <w:rsid w:val="00606A0D"/>
    <w:rsid w:val="006108D2"/>
    <w:rsid w:val="00611E5A"/>
    <w:rsid w:val="0061350D"/>
    <w:rsid w:val="00614101"/>
    <w:rsid w:val="006146F8"/>
    <w:rsid w:val="00614A48"/>
    <w:rsid w:val="00615256"/>
    <w:rsid w:val="00617BE7"/>
    <w:rsid w:val="00621624"/>
    <w:rsid w:val="0062323C"/>
    <w:rsid w:val="00624DBC"/>
    <w:rsid w:val="00630870"/>
    <w:rsid w:val="00630968"/>
    <w:rsid w:val="0064542B"/>
    <w:rsid w:val="006518B9"/>
    <w:rsid w:val="0066033D"/>
    <w:rsid w:val="00662F7A"/>
    <w:rsid w:val="0066669B"/>
    <w:rsid w:val="0066731D"/>
    <w:rsid w:val="00677116"/>
    <w:rsid w:val="006778C0"/>
    <w:rsid w:val="0068289D"/>
    <w:rsid w:val="00683F5C"/>
    <w:rsid w:val="006858FB"/>
    <w:rsid w:val="00692817"/>
    <w:rsid w:val="006935A0"/>
    <w:rsid w:val="00694D0C"/>
    <w:rsid w:val="006A0059"/>
    <w:rsid w:val="006A02CB"/>
    <w:rsid w:val="006A1C09"/>
    <w:rsid w:val="006A24EE"/>
    <w:rsid w:val="006A4898"/>
    <w:rsid w:val="006A5152"/>
    <w:rsid w:val="006A5802"/>
    <w:rsid w:val="006A6A6C"/>
    <w:rsid w:val="006B4E37"/>
    <w:rsid w:val="006B5C97"/>
    <w:rsid w:val="006C495F"/>
    <w:rsid w:val="006C5724"/>
    <w:rsid w:val="006D7B48"/>
    <w:rsid w:val="006E0756"/>
    <w:rsid w:val="006E3A0D"/>
    <w:rsid w:val="006F05A6"/>
    <w:rsid w:val="006F3FF8"/>
    <w:rsid w:val="00700DAF"/>
    <w:rsid w:val="00703C75"/>
    <w:rsid w:val="0070460F"/>
    <w:rsid w:val="0070641A"/>
    <w:rsid w:val="00711306"/>
    <w:rsid w:val="00711453"/>
    <w:rsid w:val="00712C23"/>
    <w:rsid w:val="00714133"/>
    <w:rsid w:val="007167DC"/>
    <w:rsid w:val="00726B4A"/>
    <w:rsid w:val="00733B78"/>
    <w:rsid w:val="00733F35"/>
    <w:rsid w:val="007356ED"/>
    <w:rsid w:val="00741848"/>
    <w:rsid w:val="007513E0"/>
    <w:rsid w:val="00755403"/>
    <w:rsid w:val="0075703E"/>
    <w:rsid w:val="007577E8"/>
    <w:rsid w:val="007618F1"/>
    <w:rsid w:val="00764734"/>
    <w:rsid w:val="007749AC"/>
    <w:rsid w:val="00775313"/>
    <w:rsid w:val="00777EBB"/>
    <w:rsid w:val="00782DE0"/>
    <w:rsid w:val="00791D0E"/>
    <w:rsid w:val="00797AB2"/>
    <w:rsid w:val="007A2296"/>
    <w:rsid w:val="007A2751"/>
    <w:rsid w:val="007A3F11"/>
    <w:rsid w:val="007A4033"/>
    <w:rsid w:val="007A676A"/>
    <w:rsid w:val="007B2010"/>
    <w:rsid w:val="007B261D"/>
    <w:rsid w:val="007B50F6"/>
    <w:rsid w:val="007B531F"/>
    <w:rsid w:val="007B5E76"/>
    <w:rsid w:val="007C20FC"/>
    <w:rsid w:val="007C2D0A"/>
    <w:rsid w:val="007C3A73"/>
    <w:rsid w:val="007C42DF"/>
    <w:rsid w:val="007C773B"/>
    <w:rsid w:val="007E240B"/>
    <w:rsid w:val="007E3A42"/>
    <w:rsid w:val="007E5F27"/>
    <w:rsid w:val="007F6B2E"/>
    <w:rsid w:val="00805A2F"/>
    <w:rsid w:val="00807FA9"/>
    <w:rsid w:val="00817B8E"/>
    <w:rsid w:val="00820DC2"/>
    <w:rsid w:val="00822505"/>
    <w:rsid w:val="0082354C"/>
    <w:rsid w:val="0082392D"/>
    <w:rsid w:val="00826C2A"/>
    <w:rsid w:val="00835789"/>
    <w:rsid w:val="00837604"/>
    <w:rsid w:val="008421A7"/>
    <w:rsid w:val="00844F14"/>
    <w:rsid w:val="00846080"/>
    <w:rsid w:val="0084627E"/>
    <w:rsid w:val="008518D7"/>
    <w:rsid w:val="0085192C"/>
    <w:rsid w:val="0085685C"/>
    <w:rsid w:val="008569DB"/>
    <w:rsid w:val="008571E3"/>
    <w:rsid w:val="008616F7"/>
    <w:rsid w:val="00862825"/>
    <w:rsid w:val="00864528"/>
    <w:rsid w:val="00865626"/>
    <w:rsid w:val="00867506"/>
    <w:rsid w:val="00867678"/>
    <w:rsid w:val="00871326"/>
    <w:rsid w:val="0087140C"/>
    <w:rsid w:val="00875B4C"/>
    <w:rsid w:val="00880ECA"/>
    <w:rsid w:val="00881FD7"/>
    <w:rsid w:val="008821C9"/>
    <w:rsid w:val="00883172"/>
    <w:rsid w:val="008843BA"/>
    <w:rsid w:val="00885A95"/>
    <w:rsid w:val="00885C85"/>
    <w:rsid w:val="00891C0D"/>
    <w:rsid w:val="008A0116"/>
    <w:rsid w:val="008A043C"/>
    <w:rsid w:val="008A1E8F"/>
    <w:rsid w:val="008B59CD"/>
    <w:rsid w:val="008B6B3B"/>
    <w:rsid w:val="008C1976"/>
    <w:rsid w:val="008C4670"/>
    <w:rsid w:val="008D6839"/>
    <w:rsid w:val="008D7F2F"/>
    <w:rsid w:val="008E2901"/>
    <w:rsid w:val="008E3FC9"/>
    <w:rsid w:val="008E5EC5"/>
    <w:rsid w:val="008F1494"/>
    <w:rsid w:val="008F4618"/>
    <w:rsid w:val="008F4743"/>
    <w:rsid w:val="009007C8"/>
    <w:rsid w:val="00901F1C"/>
    <w:rsid w:val="00903F12"/>
    <w:rsid w:val="009044FB"/>
    <w:rsid w:val="00910534"/>
    <w:rsid w:val="00911595"/>
    <w:rsid w:val="00911A70"/>
    <w:rsid w:val="00912E50"/>
    <w:rsid w:val="009159D7"/>
    <w:rsid w:val="009253C0"/>
    <w:rsid w:val="009302BA"/>
    <w:rsid w:val="00931107"/>
    <w:rsid w:val="00931460"/>
    <w:rsid w:val="00933609"/>
    <w:rsid w:val="00933F6C"/>
    <w:rsid w:val="00934D90"/>
    <w:rsid w:val="00941412"/>
    <w:rsid w:val="0094630F"/>
    <w:rsid w:val="00946B8C"/>
    <w:rsid w:val="00950912"/>
    <w:rsid w:val="009510B1"/>
    <w:rsid w:val="009534DB"/>
    <w:rsid w:val="00953FCE"/>
    <w:rsid w:val="009546C5"/>
    <w:rsid w:val="009556F5"/>
    <w:rsid w:val="00957957"/>
    <w:rsid w:val="00960C28"/>
    <w:rsid w:val="00961063"/>
    <w:rsid w:val="00967878"/>
    <w:rsid w:val="00972EFB"/>
    <w:rsid w:val="0097618D"/>
    <w:rsid w:val="00976BB8"/>
    <w:rsid w:val="00982AD6"/>
    <w:rsid w:val="0098505B"/>
    <w:rsid w:val="009859F7"/>
    <w:rsid w:val="009928EE"/>
    <w:rsid w:val="00994928"/>
    <w:rsid w:val="009954D5"/>
    <w:rsid w:val="00996912"/>
    <w:rsid w:val="00997E35"/>
    <w:rsid w:val="009A555C"/>
    <w:rsid w:val="009B27D8"/>
    <w:rsid w:val="009B48ED"/>
    <w:rsid w:val="009B68CE"/>
    <w:rsid w:val="009C1A0B"/>
    <w:rsid w:val="009C388C"/>
    <w:rsid w:val="009C3BE0"/>
    <w:rsid w:val="009C3DC4"/>
    <w:rsid w:val="009C46BA"/>
    <w:rsid w:val="009C7A14"/>
    <w:rsid w:val="009D0D1B"/>
    <w:rsid w:val="009D4D6C"/>
    <w:rsid w:val="009D5827"/>
    <w:rsid w:val="009D7451"/>
    <w:rsid w:val="009E4381"/>
    <w:rsid w:val="009E4A24"/>
    <w:rsid w:val="009F484C"/>
    <w:rsid w:val="009F6A41"/>
    <w:rsid w:val="009F6E1E"/>
    <w:rsid w:val="00A00A1F"/>
    <w:rsid w:val="00A043E5"/>
    <w:rsid w:val="00A04FC5"/>
    <w:rsid w:val="00A064A6"/>
    <w:rsid w:val="00A074F6"/>
    <w:rsid w:val="00A11C8F"/>
    <w:rsid w:val="00A12B59"/>
    <w:rsid w:val="00A135E1"/>
    <w:rsid w:val="00A15D1A"/>
    <w:rsid w:val="00A15F46"/>
    <w:rsid w:val="00A160E3"/>
    <w:rsid w:val="00A1621A"/>
    <w:rsid w:val="00A21CB0"/>
    <w:rsid w:val="00A333D9"/>
    <w:rsid w:val="00A3458F"/>
    <w:rsid w:val="00A363FB"/>
    <w:rsid w:val="00A46BFF"/>
    <w:rsid w:val="00A46D82"/>
    <w:rsid w:val="00A46DC1"/>
    <w:rsid w:val="00A47A15"/>
    <w:rsid w:val="00A522F4"/>
    <w:rsid w:val="00A53ED8"/>
    <w:rsid w:val="00A62120"/>
    <w:rsid w:val="00A626DD"/>
    <w:rsid w:val="00A63C1E"/>
    <w:rsid w:val="00A6632B"/>
    <w:rsid w:val="00A71A94"/>
    <w:rsid w:val="00A71CB4"/>
    <w:rsid w:val="00A722E8"/>
    <w:rsid w:val="00A743F9"/>
    <w:rsid w:val="00A817E2"/>
    <w:rsid w:val="00A81DA8"/>
    <w:rsid w:val="00A83DF4"/>
    <w:rsid w:val="00A85C92"/>
    <w:rsid w:val="00A87CB9"/>
    <w:rsid w:val="00A9107D"/>
    <w:rsid w:val="00A91165"/>
    <w:rsid w:val="00A932BB"/>
    <w:rsid w:val="00A954E7"/>
    <w:rsid w:val="00A9692C"/>
    <w:rsid w:val="00AA1AD6"/>
    <w:rsid w:val="00AA4928"/>
    <w:rsid w:val="00AA5C72"/>
    <w:rsid w:val="00AA5F6F"/>
    <w:rsid w:val="00AA6B96"/>
    <w:rsid w:val="00AB0FFA"/>
    <w:rsid w:val="00AB4701"/>
    <w:rsid w:val="00AB57CF"/>
    <w:rsid w:val="00AB7BD2"/>
    <w:rsid w:val="00AD120F"/>
    <w:rsid w:val="00AD18AE"/>
    <w:rsid w:val="00AD54C9"/>
    <w:rsid w:val="00AE23EE"/>
    <w:rsid w:val="00AE2743"/>
    <w:rsid w:val="00AE579E"/>
    <w:rsid w:val="00AF008C"/>
    <w:rsid w:val="00AF171A"/>
    <w:rsid w:val="00AF1AD5"/>
    <w:rsid w:val="00AF1B76"/>
    <w:rsid w:val="00AF314A"/>
    <w:rsid w:val="00B01889"/>
    <w:rsid w:val="00B121B7"/>
    <w:rsid w:val="00B125F6"/>
    <w:rsid w:val="00B14528"/>
    <w:rsid w:val="00B15FDB"/>
    <w:rsid w:val="00B16B12"/>
    <w:rsid w:val="00B202EA"/>
    <w:rsid w:val="00B24F9B"/>
    <w:rsid w:val="00B277BC"/>
    <w:rsid w:val="00B32158"/>
    <w:rsid w:val="00B326AD"/>
    <w:rsid w:val="00B32DD7"/>
    <w:rsid w:val="00B337B8"/>
    <w:rsid w:val="00B3391D"/>
    <w:rsid w:val="00B44012"/>
    <w:rsid w:val="00B46AEC"/>
    <w:rsid w:val="00B47137"/>
    <w:rsid w:val="00B47673"/>
    <w:rsid w:val="00B47C34"/>
    <w:rsid w:val="00B54C74"/>
    <w:rsid w:val="00B555B7"/>
    <w:rsid w:val="00B559B8"/>
    <w:rsid w:val="00B55C37"/>
    <w:rsid w:val="00B56DE2"/>
    <w:rsid w:val="00B61F72"/>
    <w:rsid w:val="00B64DCD"/>
    <w:rsid w:val="00B66CC0"/>
    <w:rsid w:val="00B7101D"/>
    <w:rsid w:val="00B715E2"/>
    <w:rsid w:val="00B71875"/>
    <w:rsid w:val="00B772B6"/>
    <w:rsid w:val="00B914BA"/>
    <w:rsid w:val="00B955DD"/>
    <w:rsid w:val="00B96545"/>
    <w:rsid w:val="00BA0479"/>
    <w:rsid w:val="00BA4477"/>
    <w:rsid w:val="00BB0BA6"/>
    <w:rsid w:val="00BB525F"/>
    <w:rsid w:val="00BB5F4F"/>
    <w:rsid w:val="00BB79A9"/>
    <w:rsid w:val="00BC1121"/>
    <w:rsid w:val="00BC1C80"/>
    <w:rsid w:val="00BC6E8C"/>
    <w:rsid w:val="00BC756A"/>
    <w:rsid w:val="00BD0321"/>
    <w:rsid w:val="00BD08C2"/>
    <w:rsid w:val="00BD16A2"/>
    <w:rsid w:val="00BD5971"/>
    <w:rsid w:val="00BE059A"/>
    <w:rsid w:val="00BE5B83"/>
    <w:rsid w:val="00BE6684"/>
    <w:rsid w:val="00BF16D8"/>
    <w:rsid w:val="00BF49C3"/>
    <w:rsid w:val="00BF5440"/>
    <w:rsid w:val="00BF6262"/>
    <w:rsid w:val="00C01BE0"/>
    <w:rsid w:val="00C02A5B"/>
    <w:rsid w:val="00C0337F"/>
    <w:rsid w:val="00C21988"/>
    <w:rsid w:val="00C21D59"/>
    <w:rsid w:val="00C31C67"/>
    <w:rsid w:val="00C3258C"/>
    <w:rsid w:val="00C37368"/>
    <w:rsid w:val="00C439AE"/>
    <w:rsid w:val="00C44531"/>
    <w:rsid w:val="00C5051F"/>
    <w:rsid w:val="00C52C04"/>
    <w:rsid w:val="00C52FC9"/>
    <w:rsid w:val="00C605D5"/>
    <w:rsid w:val="00C62935"/>
    <w:rsid w:val="00C62DA6"/>
    <w:rsid w:val="00C63001"/>
    <w:rsid w:val="00C63520"/>
    <w:rsid w:val="00C6457C"/>
    <w:rsid w:val="00C64924"/>
    <w:rsid w:val="00C67539"/>
    <w:rsid w:val="00C73958"/>
    <w:rsid w:val="00C757A9"/>
    <w:rsid w:val="00C81907"/>
    <w:rsid w:val="00C82496"/>
    <w:rsid w:val="00C94A9D"/>
    <w:rsid w:val="00C9533A"/>
    <w:rsid w:val="00C969D7"/>
    <w:rsid w:val="00CA1BAE"/>
    <w:rsid w:val="00CA38F8"/>
    <w:rsid w:val="00CA5D57"/>
    <w:rsid w:val="00CB32E8"/>
    <w:rsid w:val="00CB4B29"/>
    <w:rsid w:val="00CC0FEE"/>
    <w:rsid w:val="00CC5A94"/>
    <w:rsid w:val="00CC62CF"/>
    <w:rsid w:val="00CC64A0"/>
    <w:rsid w:val="00CC6544"/>
    <w:rsid w:val="00CC6610"/>
    <w:rsid w:val="00CD17A6"/>
    <w:rsid w:val="00CD188C"/>
    <w:rsid w:val="00CD2572"/>
    <w:rsid w:val="00CD2AFE"/>
    <w:rsid w:val="00CD2E90"/>
    <w:rsid w:val="00CD3B8E"/>
    <w:rsid w:val="00CD62D5"/>
    <w:rsid w:val="00CD6549"/>
    <w:rsid w:val="00CE255A"/>
    <w:rsid w:val="00CE6744"/>
    <w:rsid w:val="00CF06FD"/>
    <w:rsid w:val="00CF2F97"/>
    <w:rsid w:val="00CF4D7B"/>
    <w:rsid w:val="00D004C8"/>
    <w:rsid w:val="00D04EE1"/>
    <w:rsid w:val="00D06309"/>
    <w:rsid w:val="00D12B57"/>
    <w:rsid w:val="00D16119"/>
    <w:rsid w:val="00D205DA"/>
    <w:rsid w:val="00D24676"/>
    <w:rsid w:val="00D266B9"/>
    <w:rsid w:val="00D27FB6"/>
    <w:rsid w:val="00D3370A"/>
    <w:rsid w:val="00D36CFB"/>
    <w:rsid w:val="00D37339"/>
    <w:rsid w:val="00D41860"/>
    <w:rsid w:val="00D4212E"/>
    <w:rsid w:val="00D4575E"/>
    <w:rsid w:val="00D52ADA"/>
    <w:rsid w:val="00D52B05"/>
    <w:rsid w:val="00D57637"/>
    <w:rsid w:val="00D57B77"/>
    <w:rsid w:val="00D6297D"/>
    <w:rsid w:val="00D63ADF"/>
    <w:rsid w:val="00D66630"/>
    <w:rsid w:val="00D7284C"/>
    <w:rsid w:val="00D73732"/>
    <w:rsid w:val="00D7489B"/>
    <w:rsid w:val="00D75763"/>
    <w:rsid w:val="00D82C34"/>
    <w:rsid w:val="00D86407"/>
    <w:rsid w:val="00D8695D"/>
    <w:rsid w:val="00D87BC3"/>
    <w:rsid w:val="00D9067F"/>
    <w:rsid w:val="00D91AFC"/>
    <w:rsid w:val="00D930FB"/>
    <w:rsid w:val="00D95491"/>
    <w:rsid w:val="00D954B7"/>
    <w:rsid w:val="00DA10CE"/>
    <w:rsid w:val="00DA2BB9"/>
    <w:rsid w:val="00DA4A31"/>
    <w:rsid w:val="00DA5340"/>
    <w:rsid w:val="00DA747F"/>
    <w:rsid w:val="00DB19D2"/>
    <w:rsid w:val="00DB342B"/>
    <w:rsid w:val="00DB5750"/>
    <w:rsid w:val="00DB6DB3"/>
    <w:rsid w:val="00DC003F"/>
    <w:rsid w:val="00DC1A35"/>
    <w:rsid w:val="00DC57F2"/>
    <w:rsid w:val="00DC5E6F"/>
    <w:rsid w:val="00DC63FA"/>
    <w:rsid w:val="00DC6981"/>
    <w:rsid w:val="00DD0EBC"/>
    <w:rsid w:val="00DD528F"/>
    <w:rsid w:val="00DD6A9B"/>
    <w:rsid w:val="00DD7E74"/>
    <w:rsid w:val="00DE690D"/>
    <w:rsid w:val="00DF14A6"/>
    <w:rsid w:val="00DF171A"/>
    <w:rsid w:val="00DF3B39"/>
    <w:rsid w:val="00DF3ED8"/>
    <w:rsid w:val="00DF5013"/>
    <w:rsid w:val="00DF7544"/>
    <w:rsid w:val="00DF7FB7"/>
    <w:rsid w:val="00E0273B"/>
    <w:rsid w:val="00E02CA4"/>
    <w:rsid w:val="00E04838"/>
    <w:rsid w:val="00E077DE"/>
    <w:rsid w:val="00E079DE"/>
    <w:rsid w:val="00E10689"/>
    <w:rsid w:val="00E10730"/>
    <w:rsid w:val="00E12498"/>
    <w:rsid w:val="00E13DFC"/>
    <w:rsid w:val="00E1616C"/>
    <w:rsid w:val="00E21F60"/>
    <w:rsid w:val="00E2385A"/>
    <w:rsid w:val="00E2616B"/>
    <w:rsid w:val="00E319B8"/>
    <w:rsid w:val="00E35C41"/>
    <w:rsid w:val="00E363A7"/>
    <w:rsid w:val="00E364BE"/>
    <w:rsid w:val="00E36D23"/>
    <w:rsid w:val="00E3779C"/>
    <w:rsid w:val="00E421AA"/>
    <w:rsid w:val="00E43BB2"/>
    <w:rsid w:val="00E442C1"/>
    <w:rsid w:val="00E4505C"/>
    <w:rsid w:val="00E45101"/>
    <w:rsid w:val="00E515E1"/>
    <w:rsid w:val="00E53488"/>
    <w:rsid w:val="00E546CE"/>
    <w:rsid w:val="00E55BFB"/>
    <w:rsid w:val="00E55D45"/>
    <w:rsid w:val="00E563B6"/>
    <w:rsid w:val="00E5680E"/>
    <w:rsid w:val="00E63BDE"/>
    <w:rsid w:val="00E641A8"/>
    <w:rsid w:val="00E662BC"/>
    <w:rsid w:val="00E70759"/>
    <w:rsid w:val="00E75F40"/>
    <w:rsid w:val="00E76784"/>
    <w:rsid w:val="00E8319C"/>
    <w:rsid w:val="00E853EA"/>
    <w:rsid w:val="00E85F89"/>
    <w:rsid w:val="00E8607C"/>
    <w:rsid w:val="00E86834"/>
    <w:rsid w:val="00E944E7"/>
    <w:rsid w:val="00E961AC"/>
    <w:rsid w:val="00EA0248"/>
    <w:rsid w:val="00EA0D2E"/>
    <w:rsid w:val="00EA1305"/>
    <w:rsid w:val="00EA4A54"/>
    <w:rsid w:val="00EA61C6"/>
    <w:rsid w:val="00EA6518"/>
    <w:rsid w:val="00EB757B"/>
    <w:rsid w:val="00EC21A9"/>
    <w:rsid w:val="00EC390E"/>
    <w:rsid w:val="00EC53D0"/>
    <w:rsid w:val="00EC635B"/>
    <w:rsid w:val="00EC684D"/>
    <w:rsid w:val="00ED23BA"/>
    <w:rsid w:val="00ED402F"/>
    <w:rsid w:val="00EE0123"/>
    <w:rsid w:val="00EE02D5"/>
    <w:rsid w:val="00EE3383"/>
    <w:rsid w:val="00EE412B"/>
    <w:rsid w:val="00EE4455"/>
    <w:rsid w:val="00EE48EA"/>
    <w:rsid w:val="00EE4993"/>
    <w:rsid w:val="00EE716A"/>
    <w:rsid w:val="00EF2E58"/>
    <w:rsid w:val="00EF3B44"/>
    <w:rsid w:val="00EF47E2"/>
    <w:rsid w:val="00EF4E45"/>
    <w:rsid w:val="00EF6D62"/>
    <w:rsid w:val="00F008AD"/>
    <w:rsid w:val="00F01D60"/>
    <w:rsid w:val="00F03B83"/>
    <w:rsid w:val="00F052F9"/>
    <w:rsid w:val="00F056E8"/>
    <w:rsid w:val="00F11B44"/>
    <w:rsid w:val="00F129FB"/>
    <w:rsid w:val="00F244E8"/>
    <w:rsid w:val="00F248EE"/>
    <w:rsid w:val="00F26113"/>
    <w:rsid w:val="00F3204B"/>
    <w:rsid w:val="00F331B5"/>
    <w:rsid w:val="00F347BB"/>
    <w:rsid w:val="00F361BB"/>
    <w:rsid w:val="00F37677"/>
    <w:rsid w:val="00F43C27"/>
    <w:rsid w:val="00F44444"/>
    <w:rsid w:val="00F4656F"/>
    <w:rsid w:val="00F47CE5"/>
    <w:rsid w:val="00F52F0B"/>
    <w:rsid w:val="00F62CB7"/>
    <w:rsid w:val="00F6451A"/>
    <w:rsid w:val="00F664E0"/>
    <w:rsid w:val="00F672E2"/>
    <w:rsid w:val="00F7022D"/>
    <w:rsid w:val="00F73384"/>
    <w:rsid w:val="00F736C9"/>
    <w:rsid w:val="00F743E8"/>
    <w:rsid w:val="00F76DE1"/>
    <w:rsid w:val="00F805DC"/>
    <w:rsid w:val="00F81F33"/>
    <w:rsid w:val="00F84082"/>
    <w:rsid w:val="00F843C1"/>
    <w:rsid w:val="00F871BA"/>
    <w:rsid w:val="00F94B3B"/>
    <w:rsid w:val="00F95FF2"/>
    <w:rsid w:val="00FA7225"/>
    <w:rsid w:val="00FB1196"/>
    <w:rsid w:val="00FB4B28"/>
    <w:rsid w:val="00FB5A78"/>
    <w:rsid w:val="00FC18A5"/>
    <w:rsid w:val="00FC23F7"/>
    <w:rsid w:val="00FC30FC"/>
    <w:rsid w:val="00FC4320"/>
    <w:rsid w:val="00FD204F"/>
    <w:rsid w:val="00FD3D00"/>
    <w:rsid w:val="00FD4270"/>
    <w:rsid w:val="00FD458F"/>
    <w:rsid w:val="00FE0000"/>
    <w:rsid w:val="00FE052D"/>
    <w:rsid w:val="00FE0612"/>
    <w:rsid w:val="00FE19EB"/>
    <w:rsid w:val="00FE28C1"/>
    <w:rsid w:val="00FE58F5"/>
    <w:rsid w:val="00FE5DE8"/>
    <w:rsid w:val="00FF04B1"/>
    <w:rsid w:val="00FF0E4E"/>
    <w:rsid w:val="00FF19CA"/>
    <w:rsid w:val="00FF3CDB"/>
    <w:rsid w:val="00FF5B30"/>
    <w:rsid w:val="00FF6044"/>
    <w:rsid w:val="00FF742D"/>
    <w:rsid w:val="28489933"/>
    <w:rsid w:val="2D568E4E"/>
    <w:rsid w:val="5948DB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6AD1CF"/>
  <w15:docId w15:val="{E0F3A201-0DEA-4B2B-AE06-A373BB2D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0D2E"/>
    <w:pPr>
      <w:jc w:val="both"/>
    </w:pPr>
    <w:rPr>
      <w:sz w:val="24"/>
      <w:szCs w:val="24"/>
    </w:rPr>
  </w:style>
  <w:style w:type="paragraph" w:styleId="Nadpis1">
    <w:name w:val="heading 1"/>
    <w:basedOn w:val="Normln"/>
    <w:next w:val="Normln"/>
    <w:qFormat/>
    <w:rsid w:val="0023468C"/>
    <w:pPr>
      <w:keepNext/>
      <w:spacing w:before="120" w:after="240"/>
      <w:ind w:left="709"/>
      <w:outlineLvl w:val="0"/>
    </w:pPr>
    <w:rPr>
      <w:rFonts w:asciiTheme="minorHAnsi" w:hAnsiTheme="minorHAnsi"/>
      <w:b/>
      <w:sz w:val="40"/>
    </w:rPr>
  </w:style>
  <w:style w:type="paragraph" w:styleId="Nadpis2">
    <w:name w:val="heading 2"/>
    <w:basedOn w:val="Normln"/>
    <w:next w:val="Normln"/>
    <w:qFormat/>
    <w:rsid w:val="00B01889"/>
    <w:pPr>
      <w:keepNext/>
      <w:tabs>
        <w:tab w:val="left" w:pos="4500"/>
      </w:tabs>
      <w:spacing w:after="120"/>
      <w:outlineLvl w:val="1"/>
    </w:pPr>
    <w:rPr>
      <w:rFonts w:asciiTheme="minorHAnsi" w:hAnsiTheme="minorHAnsi"/>
      <w:b/>
      <w:sz w:val="28"/>
    </w:rPr>
  </w:style>
  <w:style w:type="paragraph" w:styleId="Nadpis3">
    <w:name w:val="heading 3"/>
    <w:basedOn w:val="Normln"/>
    <w:next w:val="Normln"/>
    <w:link w:val="Nadpis3Char"/>
    <w:qFormat/>
    <w:rsid w:val="0052774C"/>
    <w:pPr>
      <w:keepNext/>
      <w:outlineLvl w:val="2"/>
    </w:pPr>
    <w:rPr>
      <w:b/>
      <w:szCs w:val="20"/>
    </w:rPr>
  </w:style>
  <w:style w:type="paragraph" w:styleId="Nadpis4">
    <w:name w:val="heading 4"/>
    <w:basedOn w:val="Normln"/>
    <w:next w:val="Normln"/>
    <w:link w:val="Nadpis4Char"/>
    <w:qFormat/>
    <w:rsid w:val="0052774C"/>
    <w:pPr>
      <w:keepNext/>
      <w:outlineLvl w:val="3"/>
    </w:pPr>
    <w:rPr>
      <w:b/>
      <w:sz w:val="28"/>
      <w:szCs w:val="20"/>
    </w:rPr>
  </w:style>
  <w:style w:type="paragraph" w:styleId="Nadpis5">
    <w:name w:val="heading 5"/>
    <w:basedOn w:val="Normln"/>
    <w:next w:val="Normln"/>
    <w:link w:val="Nadpis5Char"/>
    <w:qFormat/>
    <w:rsid w:val="0052774C"/>
    <w:pPr>
      <w:keepNext/>
      <w:outlineLvl w:val="4"/>
    </w:pPr>
    <w:rPr>
      <w:sz w:val="28"/>
      <w:szCs w:val="20"/>
    </w:rPr>
  </w:style>
  <w:style w:type="paragraph" w:styleId="Nadpis6">
    <w:name w:val="heading 6"/>
    <w:basedOn w:val="Normln"/>
    <w:next w:val="Normln"/>
    <w:link w:val="Nadpis6Char"/>
    <w:unhideWhenUsed/>
    <w:qFormat/>
    <w:rsid w:val="0052774C"/>
    <w:pPr>
      <w:keepNext/>
      <w:keepLines/>
      <w:spacing w:before="40"/>
      <w:outlineLvl w:val="5"/>
    </w:pPr>
    <w:rPr>
      <w:rFonts w:asciiTheme="majorHAnsi" w:eastAsiaTheme="majorEastAsia" w:hAnsiTheme="majorHAnsi" w:cstheme="majorBidi"/>
      <w:color w:val="243F60" w:themeColor="accent1" w:themeShade="7F"/>
    </w:rPr>
  </w:style>
  <w:style w:type="paragraph" w:styleId="Nadpis9">
    <w:name w:val="heading 9"/>
    <w:basedOn w:val="Normln"/>
    <w:next w:val="Normln"/>
    <w:link w:val="Nadpis9Char"/>
    <w:unhideWhenUsed/>
    <w:qFormat/>
    <w:rsid w:val="005277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52774C"/>
    <w:rPr>
      <w:b/>
      <w:sz w:val="24"/>
    </w:rPr>
  </w:style>
  <w:style w:type="character" w:customStyle="1" w:styleId="Nadpis4Char">
    <w:name w:val="Nadpis 4 Char"/>
    <w:basedOn w:val="Standardnpsmoodstavce"/>
    <w:link w:val="Nadpis4"/>
    <w:rsid w:val="0052774C"/>
    <w:rPr>
      <w:b/>
      <w:sz w:val="28"/>
    </w:rPr>
  </w:style>
  <w:style w:type="character" w:customStyle="1" w:styleId="Nadpis5Char">
    <w:name w:val="Nadpis 5 Char"/>
    <w:basedOn w:val="Standardnpsmoodstavce"/>
    <w:link w:val="Nadpis5"/>
    <w:rsid w:val="0052774C"/>
    <w:rPr>
      <w:sz w:val="28"/>
    </w:rPr>
  </w:style>
  <w:style w:type="character" w:customStyle="1" w:styleId="Nadpis6Char">
    <w:name w:val="Nadpis 6 Char"/>
    <w:basedOn w:val="Standardnpsmoodstavce"/>
    <w:link w:val="Nadpis6"/>
    <w:semiHidden/>
    <w:rsid w:val="0052774C"/>
    <w:rPr>
      <w:rFonts w:asciiTheme="majorHAnsi" w:eastAsiaTheme="majorEastAsia" w:hAnsiTheme="majorHAnsi" w:cstheme="majorBidi"/>
      <w:color w:val="243F60" w:themeColor="accent1" w:themeShade="7F"/>
      <w:sz w:val="24"/>
      <w:szCs w:val="24"/>
    </w:rPr>
  </w:style>
  <w:style w:type="character" w:customStyle="1" w:styleId="Nadpis9Char">
    <w:name w:val="Nadpis 9 Char"/>
    <w:basedOn w:val="Standardnpsmoodstavce"/>
    <w:link w:val="Nadpis9"/>
    <w:semiHidden/>
    <w:rsid w:val="0052774C"/>
    <w:rPr>
      <w:rFonts w:asciiTheme="majorHAnsi" w:eastAsiaTheme="majorEastAsia" w:hAnsiTheme="majorHAnsi" w:cstheme="majorBidi"/>
      <w:i/>
      <w:iCs/>
      <w:color w:val="272727" w:themeColor="text1" w:themeTint="D8"/>
      <w:sz w:val="21"/>
      <w:szCs w:val="21"/>
    </w:rPr>
  </w:style>
  <w:style w:type="character" w:styleId="Hypertextovodkaz">
    <w:name w:val="Hyperlink"/>
    <w:basedOn w:val="Standardnpsmoodstavce"/>
    <w:rsid w:val="00C82496"/>
    <w:rPr>
      <w:color w:val="0000FF"/>
      <w:u w:val="single"/>
    </w:rPr>
  </w:style>
  <w:style w:type="paragraph" w:styleId="Adresanaoblku">
    <w:name w:val="envelope address"/>
    <w:basedOn w:val="Normln"/>
    <w:rsid w:val="0052774C"/>
    <w:pPr>
      <w:framePr w:w="7920" w:h="1980" w:hRule="exact" w:hSpace="141" w:wrap="auto" w:hAnchor="page" w:xAlign="center" w:yAlign="bottom"/>
      <w:ind w:left="2880"/>
    </w:pPr>
    <w:rPr>
      <w:rFonts w:ascii="Arial" w:hAnsi="Arial"/>
      <w:b/>
      <w:szCs w:val="20"/>
    </w:rPr>
  </w:style>
  <w:style w:type="paragraph" w:styleId="Zkladntext">
    <w:name w:val="Body Text"/>
    <w:basedOn w:val="Normln"/>
    <w:link w:val="ZkladntextChar"/>
    <w:rsid w:val="0052774C"/>
    <w:rPr>
      <w:b/>
      <w:szCs w:val="20"/>
    </w:rPr>
  </w:style>
  <w:style w:type="character" w:customStyle="1" w:styleId="ZkladntextChar">
    <w:name w:val="Základní text Char"/>
    <w:basedOn w:val="Standardnpsmoodstavce"/>
    <w:link w:val="Zkladntext"/>
    <w:rsid w:val="0052774C"/>
    <w:rPr>
      <w:b/>
      <w:sz w:val="24"/>
    </w:rPr>
  </w:style>
  <w:style w:type="paragraph" w:styleId="Zpat">
    <w:name w:val="footer"/>
    <w:basedOn w:val="Normln"/>
    <w:link w:val="ZpatChar"/>
    <w:uiPriority w:val="99"/>
    <w:rsid w:val="0052774C"/>
    <w:pPr>
      <w:tabs>
        <w:tab w:val="center" w:pos="4536"/>
        <w:tab w:val="right" w:pos="9072"/>
      </w:tabs>
    </w:pPr>
    <w:rPr>
      <w:sz w:val="20"/>
      <w:szCs w:val="20"/>
    </w:rPr>
  </w:style>
  <w:style w:type="character" w:customStyle="1" w:styleId="ZpatChar">
    <w:name w:val="Zápatí Char"/>
    <w:basedOn w:val="Standardnpsmoodstavce"/>
    <w:link w:val="Zpat"/>
    <w:uiPriority w:val="99"/>
    <w:rsid w:val="0052774C"/>
  </w:style>
  <w:style w:type="character" w:styleId="slostrnky">
    <w:name w:val="page number"/>
    <w:basedOn w:val="Standardnpsmoodstavce"/>
    <w:rsid w:val="0052774C"/>
  </w:style>
  <w:style w:type="paragraph" w:customStyle="1" w:styleId="Zkladntext21">
    <w:name w:val="Základní text 21"/>
    <w:basedOn w:val="Normln"/>
    <w:rsid w:val="0052774C"/>
    <w:rPr>
      <w:szCs w:val="20"/>
    </w:rPr>
  </w:style>
  <w:style w:type="paragraph" w:customStyle="1" w:styleId="Zkladntext22">
    <w:name w:val="Základní text 22"/>
    <w:basedOn w:val="Normln"/>
    <w:rsid w:val="0052774C"/>
    <w:rPr>
      <w:szCs w:val="20"/>
    </w:rPr>
  </w:style>
  <w:style w:type="paragraph" w:customStyle="1" w:styleId="Podtitul1">
    <w:name w:val="Podtitul1"/>
    <w:basedOn w:val="Normln"/>
    <w:qFormat/>
    <w:rsid w:val="0052774C"/>
    <w:pPr>
      <w:autoSpaceDE w:val="0"/>
      <w:autoSpaceDN w:val="0"/>
      <w:jc w:val="center"/>
    </w:pPr>
    <w:rPr>
      <w:b/>
      <w:bCs/>
    </w:rPr>
  </w:style>
  <w:style w:type="paragraph" w:styleId="Zkladntext2">
    <w:name w:val="Body Text 2"/>
    <w:basedOn w:val="Normln"/>
    <w:link w:val="Zkladntext2Char"/>
    <w:rsid w:val="0052774C"/>
    <w:pPr>
      <w:spacing w:after="120" w:line="480" w:lineRule="auto"/>
    </w:pPr>
    <w:rPr>
      <w:sz w:val="20"/>
      <w:szCs w:val="20"/>
    </w:rPr>
  </w:style>
  <w:style w:type="character" w:customStyle="1" w:styleId="Zkladntext2Char">
    <w:name w:val="Základní text 2 Char"/>
    <w:basedOn w:val="Standardnpsmoodstavce"/>
    <w:link w:val="Zkladntext2"/>
    <w:rsid w:val="0052774C"/>
  </w:style>
  <w:style w:type="paragraph" w:styleId="Normlnweb">
    <w:name w:val="Normal (Web)"/>
    <w:basedOn w:val="Normln"/>
    <w:uiPriority w:val="99"/>
    <w:rsid w:val="0052774C"/>
    <w:pPr>
      <w:spacing w:before="100" w:beforeAutospacing="1" w:after="100" w:afterAutospacing="1"/>
    </w:pPr>
  </w:style>
  <w:style w:type="character" w:styleId="Zdraznn">
    <w:name w:val="Emphasis"/>
    <w:qFormat/>
    <w:rsid w:val="0052774C"/>
    <w:rPr>
      <w:i/>
      <w:iCs/>
    </w:rPr>
  </w:style>
  <w:style w:type="paragraph" w:styleId="Zkladntext3">
    <w:name w:val="Body Text 3"/>
    <w:basedOn w:val="Normln"/>
    <w:link w:val="Zkladntext3Char"/>
    <w:rsid w:val="0052774C"/>
    <w:rPr>
      <w:b/>
      <w:bCs/>
      <w:szCs w:val="22"/>
    </w:rPr>
  </w:style>
  <w:style w:type="character" w:customStyle="1" w:styleId="Zkladntext3Char">
    <w:name w:val="Základní text 3 Char"/>
    <w:basedOn w:val="Standardnpsmoodstavce"/>
    <w:link w:val="Zkladntext3"/>
    <w:rsid w:val="0052774C"/>
    <w:rPr>
      <w:b/>
      <w:bCs/>
      <w:sz w:val="24"/>
      <w:szCs w:val="22"/>
    </w:rPr>
  </w:style>
  <w:style w:type="paragraph" w:styleId="Textbubliny">
    <w:name w:val="Balloon Text"/>
    <w:basedOn w:val="Normln"/>
    <w:link w:val="TextbublinyChar"/>
    <w:rsid w:val="0052774C"/>
    <w:rPr>
      <w:rFonts w:ascii="Segoe UI" w:hAnsi="Segoe UI" w:cs="Segoe UI"/>
      <w:sz w:val="18"/>
      <w:szCs w:val="18"/>
    </w:rPr>
  </w:style>
  <w:style w:type="character" w:customStyle="1" w:styleId="TextbublinyChar">
    <w:name w:val="Text bubliny Char"/>
    <w:basedOn w:val="Standardnpsmoodstavce"/>
    <w:link w:val="Textbubliny"/>
    <w:rsid w:val="0052774C"/>
    <w:rPr>
      <w:rFonts w:ascii="Segoe UI" w:hAnsi="Segoe UI" w:cs="Segoe UI"/>
      <w:sz w:val="18"/>
      <w:szCs w:val="18"/>
    </w:rPr>
  </w:style>
  <w:style w:type="paragraph" w:styleId="Odstavecseseznamem">
    <w:name w:val="List Paragraph"/>
    <w:basedOn w:val="Normln"/>
    <w:uiPriority w:val="34"/>
    <w:qFormat/>
    <w:rsid w:val="0052774C"/>
    <w:pPr>
      <w:ind w:left="708"/>
    </w:pPr>
    <w:rPr>
      <w:sz w:val="20"/>
      <w:szCs w:val="20"/>
    </w:rPr>
  </w:style>
  <w:style w:type="paragraph" w:customStyle="1" w:styleId="xmsonormal">
    <w:name w:val="x_msonormal"/>
    <w:basedOn w:val="Normln"/>
    <w:rsid w:val="0052774C"/>
    <w:pPr>
      <w:spacing w:before="100" w:beforeAutospacing="1" w:after="100" w:afterAutospacing="1"/>
    </w:pPr>
  </w:style>
  <w:style w:type="character" w:styleId="Odkaznakoment">
    <w:name w:val="annotation reference"/>
    <w:basedOn w:val="Standardnpsmoodstavce"/>
    <w:semiHidden/>
    <w:unhideWhenUsed/>
    <w:rsid w:val="0053463E"/>
    <w:rPr>
      <w:sz w:val="16"/>
      <w:szCs w:val="16"/>
    </w:rPr>
  </w:style>
  <w:style w:type="paragraph" w:styleId="Textkomente">
    <w:name w:val="annotation text"/>
    <w:basedOn w:val="Normln"/>
    <w:link w:val="TextkomenteChar"/>
    <w:semiHidden/>
    <w:unhideWhenUsed/>
    <w:rsid w:val="0053463E"/>
    <w:rPr>
      <w:sz w:val="20"/>
      <w:szCs w:val="20"/>
    </w:rPr>
  </w:style>
  <w:style w:type="character" w:customStyle="1" w:styleId="TextkomenteChar">
    <w:name w:val="Text komentáře Char"/>
    <w:basedOn w:val="Standardnpsmoodstavce"/>
    <w:link w:val="Textkomente"/>
    <w:semiHidden/>
    <w:rsid w:val="0053463E"/>
  </w:style>
  <w:style w:type="paragraph" w:styleId="Pedmtkomente">
    <w:name w:val="annotation subject"/>
    <w:basedOn w:val="Textkomente"/>
    <w:next w:val="Textkomente"/>
    <w:link w:val="PedmtkomenteChar"/>
    <w:semiHidden/>
    <w:unhideWhenUsed/>
    <w:rsid w:val="0053463E"/>
    <w:rPr>
      <w:b/>
      <w:bCs/>
    </w:rPr>
  </w:style>
  <w:style w:type="character" w:customStyle="1" w:styleId="PedmtkomenteChar">
    <w:name w:val="Předmět komentáře Char"/>
    <w:basedOn w:val="TextkomenteChar"/>
    <w:link w:val="Pedmtkomente"/>
    <w:semiHidden/>
    <w:rsid w:val="0053463E"/>
    <w:rPr>
      <w:b/>
      <w:bCs/>
    </w:rPr>
  </w:style>
  <w:style w:type="table" w:styleId="Mkatabulky">
    <w:name w:val="Table Grid"/>
    <w:basedOn w:val="Normlntabulka"/>
    <w:rsid w:val="00EF3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517858"/>
    <w:pPr>
      <w:tabs>
        <w:tab w:val="center" w:pos="4536"/>
        <w:tab w:val="right" w:pos="9072"/>
      </w:tabs>
    </w:pPr>
  </w:style>
  <w:style w:type="character" w:customStyle="1" w:styleId="ZhlavChar">
    <w:name w:val="Záhlaví Char"/>
    <w:basedOn w:val="Standardnpsmoodstavce"/>
    <w:link w:val="Zhlav"/>
    <w:rsid w:val="00517858"/>
    <w:rPr>
      <w:sz w:val="24"/>
      <w:szCs w:val="24"/>
    </w:rPr>
  </w:style>
  <w:style w:type="table" w:customStyle="1" w:styleId="Mkatabulky1">
    <w:name w:val="Mřížka tabulky1"/>
    <w:basedOn w:val="Normlntabulka"/>
    <w:next w:val="Mkatabulky"/>
    <w:uiPriority w:val="39"/>
    <w:rsid w:val="009E43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4D1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2E460A"/>
    <w:rPr>
      <w:b/>
      <w:bCs/>
    </w:rPr>
  </w:style>
  <w:style w:type="character" w:styleId="Sledovanodkaz">
    <w:name w:val="FollowedHyperlink"/>
    <w:basedOn w:val="Standardnpsmoodstavce"/>
    <w:semiHidden/>
    <w:unhideWhenUsed/>
    <w:rsid w:val="00550331"/>
    <w:rPr>
      <w:color w:val="800080" w:themeColor="followedHyperlink"/>
      <w:u w:val="single"/>
    </w:rPr>
  </w:style>
  <w:style w:type="paragraph" w:styleId="Podnadpis">
    <w:name w:val="Subtitle"/>
    <w:basedOn w:val="Normln"/>
    <w:next w:val="Normln"/>
    <w:link w:val="PodnadpisChar"/>
    <w:qFormat/>
    <w:rsid w:val="00F62CB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F62CB7"/>
    <w:rPr>
      <w:rFonts w:asciiTheme="minorHAnsi" w:eastAsiaTheme="minorEastAsia" w:hAnsiTheme="minorHAnsi" w:cstheme="minorBidi"/>
      <w:color w:val="5A5A5A" w:themeColor="text1" w:themeTint="A5"/>
      <w:spacing w:val="15"/>
      <w:sz w:val="22"/>
      <w:szCs w:val="22"/>
    </w:rPr>
  </w:style>
  <w:style w:type="table" w:styleId="Profesionlntabulka">
    <w:name w:val="Table Professional"/>
    <w:basedOn w:val="Normlntabulka"/>
    <w:rsid w:val="008616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ulkaseznamu31">
    <w:name w:val="Tabulka seznamu 31"/>
    <w:basedOn w:val="Normlntabulka"/>
    <w:uiPriority w:val="48"/>
    <w:rsid w:val="008616F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ulkasmkou41">
    <w:name w:val="Tabulka s mřížkou 41"/>
    <w:basedOn w:val="Normlntabulka"/>
    <w:uiPriority w:val="49"/>
    <w:rsid w:val="008616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ln"/>
    <w:rsid w:val="00A743F9"/>
    <w:pPr>
      <w:spacing w:before="100" w:beforeAutospacing="1" w:after="100" w:afterAutospacing="1"/>
      <w:jc w:val="left"/>
    </w:pPr>
  </w:style>
  <w:style w:type="character" w:customStyle="1" w:styleId="normaltextrun">
    <w:name w:val="normaltextrun"/>
    <w:basedOn w:val="Standardnpsmoodstavce"/>
    <w:rsid w:val="00A743F9"/>
  </w:style>
  <w:style w:type="character" w:customStyle="1" w:styleId="eop">
    <w:name w:val="eop"/>
    <w:basedOn w:val="Standardnpsmoodstavce"/>
    <w:rsid w:val="00A7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371706">
      <w:bodyDiv w:val="1"/>
      <w:marLeft w:val="0"/>
      <w:marRight w:val="0"/>
      <w:marTop w:val="0"/>
      <w:marBottom w:val="0"/>
      <w:divBdr>
        <w:top w:val="none" w:sz="0" w:space="0" w:color="auto"/>
        <w:left w:val="none" w:sz="0" w:space="0" w:color="auto"/>
        <w:bottom w:val="none" w:sz="0" w:space="0" w:color="auto"/>
        <w:right w:val="none" w:sz="0" w:space="0" w:color="auto"/>
      </w:divBdr>
    </w:div>
    <w:div w:id="669530228">
      <w:bodyDiv w:val="1"/>
      <w:marLeft w:val="0"/>
      <w:marRight w:val="0"/>
      <w:marTop w:val="0"/>
      <w:marBottom w:val="0"/>
      <w:divBdr>
        <w:top w:val="none" w:sz="0" w:space="0" w:color="auto"/>
        <w:left w:val="none" w:sz="0" w:space="0" w:color="auto"/>
        <w:bottom w:val="none" w:sz="0" w:space="0" w:color="auto"/>
        <w:right w:val="none" w:sz="0" w:space="0" w:color="auto"/>
      </w:divBdr>
      <w:divsChild>
        <w:div w:id="383256087">
          <w:marLeft w:val="0"/>
          <w:marRight w:val="0"/>
          <w:marTop w:val="0"/>
          <w:marBottom w:val="0"/>
          <w:divBdr>
            <w:top w:val="none" w:sz="0" w:space="0" w:color="auto"/>
            <w:left w:val="none" w:sz="0" w:space="0" w:color="auto"/>
            <w:bottom w:val="none" w:sz="0" w:space="0" w:color="auto"/>
            <w:right w:val="none" w:sz="0" w:space="0" w:color="auto"/>
          </w:divBdr>
        </w:div>
        <w:div w:id="869757382">
          <w:marLeft w:val="0"/>
          <w:marRight w:val="0"/>
          <w:marTop w:val="0"/>
          <w:marBottom w:val="0"/>
          <w:divBdr>
            <w:top w:val="none" w:sz="0" w:space="0" w:color="auto"/>
            <w:left w:val="none" w:sz="0" w:space="0" w:color="auto"/>
            <w:bottom w:val="none" w:sz="0" w:space="0" w:color="auto"/>
            <w:right w:val="none" w:sz="0" w:space="0" w:color="auto"/>
          </w:divBdr>
        </w:div>
        <w:div w:id="1764916763">
          <w:marLeft w:val="0"/>
          <w:marRight w:val="0"/>
          <w:marTop w:val="0"/>
          <w:marBottom w:val="0"/>
          <w:divBdr>
            <w:top w:val="none" w:sz="0" w:space="0" w:color="auto"/>
            <w:left w:val="none" w:sz="0" w:space="0" w:color="auto"/>
            <w:bottom w:val="none" w:sz="0" w:space="0" w:color="auto"/>
            <w:right w:val="none" w:sz="0" w:space="0" w:color="auto"/>
          </w:divBdr>
        </w:div>
        <w:div w:id="2056735713">
          <w:marLeft w:val="0"/>
          <w:marRight w:val="0"/>
          <w:marTop w:val="0"/>
          <w:marBottom w:val="0"/>
          <w:divBdr>
            <w:top w:val="none" w:sz="0" w:space="0" w:color="auto"/>
            <w:left w:val="none" w:sz="0" w:space="0" w:color="auto"/>
            <w:bottom w:val="none" w:sz="0" w:space="0" w:color="auto"/>
            <w:right w:val="none" w:sz="0" w:space="0" w:color="auto"/>
          </w:divBdr>
        </w:div>
      </w:divsChild>
    </w:div>
    <w:div w:id="1065026412">
      <w:bodyDiv w:val="1"/>
      <w:marLeft w:val="0"/>
      <w:marRight w:val="0"/>
      <w:marTop w:val="0"/>
      <w:marBottom w:val="0"/>
      <w:divBdr>
        <w:top w:val="none" w:sz="0" w:space="0" w:color="auto"/>
        <w:left w:val="none" w:sz="0" w:space="0" w:color="auto"/>
        <w:bottom w:val="none" w:sz="0" w:space="0" w:color="auto"/>
        <w:right w:val="none" w:sz="0" w:space="0" w:color="auto"/>
      </w:divBdr>
    </w:div>
    <w:div w:id="1114902950">
      <w:bodyDiv w:val="1"/>
      <w:marLeft w:val="0"/>
      <w:marRight w:val="0"/>
      <w:marTop w:val="0"/>
      <w:marBottom w:val="0"/>
      <w:divBdr>
        <w:top w:val="none" w:sz="0" w:space="0" w:color="auto"/>
        <w:left w:val="none" w:sz="0" w:space="0" w:color="auto"/>
        <w:bottom w:val="none" w:sz="0" w:space="0" w:color="auto"/>
        <w:right w:val="none" w:sz="0" w:space="0" w:color="auto"/>
      </w:divBdr>
      <w:divsChild>
        <w:div w:id="1111558180">
          <w:marLeft w:val="0"/>
          <w:marRight w:val="0"/>
          <w:marTop w:val="0"/>
          <w:marBottom w:val="0"/>
          <w:divBdr>
            <w:top w:val="none" w:sz="0" w:space="0" w:color="auto"/>
            <w:left w:val="none" w:sz="0" w:space="0" w:color="auto"/>
            <w:bottom w:val="none" w:sz="0" w:space="0" w:color="auto"/>
            <w:right w:val="none" w:sz="0" w:space="0" w:color="auto"/>
          </w:divBdr>
        </w:div>
        <w:div w:id="1619021361">
          <w:marLeft w:val="0"/>
          <w:marRight w:val="0"/>
          <w:marTop w:val="0"/>
          <w:marBottom w:val="0"/>
          <w:divBdr>
            <w:top w:val="none" w:sz="0" w:space="0" w:color="auto"/>
            <w:left w:val="none" w:sz="0" w:space="0" w:color="auto"/>
            <w:bottom w:val="none" w:sz="0" w:space="0" w:color="auto"/>
            <w:right w:val="none" w:sz="0" w:space="0" w:color="auto"/>
          </w:divBdr>
        </w:div>
        <w:div w:id="1725564850">
          <w:marLeft w:val="0"/>
          <w:marRight w:val="0"/>
          <w:marTop w:val="0"/>
          <w:marBottom w:val="0"/>
          <w:divBdr>
            <w:top w:val="none" w:sz="0" w:space="0" w:color="auto"/>
            <w:left w:val="none" w:sz="0" w:space="0" w:color="auto"/>
            <w:bottom w:val="none" w:sz="0" w:space="0" w:color="auto"/>
            <w:right w:val="none" w:sz="0" w:space="0" w:color="auto"/>
          </w:divBdr>
        </w:div>
      </w:divsChild>
    </w:div>
    <w:div w:id="1320571444">
      <w:bodyDiv w:val="1"/>
      <w:marLeft w:val="0"/>
      <w:marRight w:val="0"/>
      <w:marTop w:val="0"/>
      <w:marBottom w:val="0"/>
      <w:divBdr>
        <w:top w:val="none" w:sz="0" w:space="0" w:color="auto"/>
        <w:left w:val="none" w:sz="0" w:space="0" w:color="auto"/>
        <w:bottom w:val="none" w:sz="0" w:space="0" w:color="auto"/>
        <w:right w:val="none" w:sz="0" w:space="0" w:color="auto"/>
      </w:divBdr>
    </w:div>
    <w:div w:id="1400443939">
      <w:bodyDiv w:val="1"/>
      <w:marLeft w:val="0"/>
      <w:marRight w:val="0"/>
      <w:marTop w:val="0"/>
      <w:marBottom w:val="0"/>
      <w:divBdr>
        <w:top w:val="none" w:sz="0" w:space="0" w:color="auto"/>
        <w:left w:val="none" w:sz="0" w:space="0" w:color="auto"/>
        <w:bottom w:val="none" w:sz="0" w:space="0" w:color="auto"/>
        <w:right w:val="none" w:sz="0" w:space="0" w:color="auto"/>
      </w:divBdr>
    </w:div>
    <w:div w:id="1432890853">
      <w:bodyDiv w:val="1"/>
      <w:marLeft w:val="0"/>
      <w:marRight w:val="0"/>
      <w:marTop w:val="0"/>
      <w:marBottom w:val="0"/>
      <w:divBdr>
        <w:top w:val="none" w:sz="0" w:space="0" w:color="auto"/>
        <w:left w:val="none" w:sz="0" w:space="0" w:color="auto"/>
        <w:bottom w:val="none" w:sz="0" w:space="0" w:color="auto"/>
        <w:right w:val="none" w:sz="0" w:space="0" w:color="auto"/>
      </w:divBdr>
    </w:div>
    <w:div w:id="1942832336">
      <w:bodyDiv w:val="1"/>
      <w:marLeft w:val="0"/>
      <w:marRight w:val="0"/>
      <w:marTop w:val="0"/>
      <w:marBottom w:val="0"/>
      <w:divBdr>
        <w:top w:val="none" w:sz="0" w:space="0" w:color="auto"/>
        <w:left w:val="none" w:sz="0" w:space="0" w:color="auto"/>
        <w:bottom w:val="none" w:sz="0" w:space="0" w:color="auto"/>
        <w:right w:val="none" w:sz="0" w:space="0" w:color="auto"/>
      </w:divBdr>
      <w:divsChild>
        <w:div w:id="1815247235">
          <w:marLeft w:val="0"/>
          <w:marRight w:val="0"/>
          <w:marTop w:val="0"/>
          <w:marBottom w:val="0"/>
          <w:divBdr>
            <w:top w:val="none" w:sz="0" w:space="0" w:color="auto"/>
            <w:left w:val="none" w:sz="0" w:space="0" w:color="auto"/>
            <w:bottom w:val="none" w:sz="0" w:space="0" w:color="auto"/>
            <w:right w:val="none" w:sz="0" w:space="0" w:color="auto"/>
          </w:divBdr>
        </w:div>
        <w:div w:id="1311516166">
          <w:marLeft w:val="0"/>
          <w:marRight w:val="0"/>
          <w:marTop w:val="0"/>
          <w:marBottom w:val="0"/>
          <w:divBdr>
            <w:top w:val="none" w:sz="0" w:space="0" w:color="auto"/>
            <w:left w:val="none" w:sz="0" w:space="0" w:color="auto"/>
            <w:bottom w:val="none" w:sz="0" w:space="0" w:color="auto"/>
            <w:right w:val="none" w:sz="0" w:space="0" w:color="auto"/>
          </w:divBdr>
        </w:div>
        <w:div w:id="1418819312">
          <w:marLeft w:val="0"/>
          <w:marRight w:val="0"/>
          <w:marTop w:val="0"/>
          <w:marBottom w:val="0"/>
          <w:divBdr>
            <w:top w:val="none" w:sz="0" w:space="0" w:color="auto"/>
            <w:left w:val="none" w:sz="0" w:space="0" w:color="auto"/>
            <w:bottom w:val="none" w:sz="0" w:space="0" w:color="auto"/>
            <w:right w:val="none" w:sz="0" w:space="0" w:color="auto"/>
          </w:divBdr>
        </w:div>
        <w:div w:id="2020765401">
          <w:marLeft w:val="0"/>
          <w:marRight w:val="0"/>
          <w:marTop w:val="0"/>
          <w:marBottom w:val="0"/>
          <w:divBdr>
            <w:top w:val="none" w:sz="0" w:space="0" w:color="auto"/>
            <w:left w:val="none" w:sz="0" w:space="0" w:color="auto"/>
            <w:bottom w:val="none" w:sz="0" w:space="0" w:color="auto"/>
            <w:right w:val="none" w:sz="0" w:space="0" w:color="auto"/>
          </w:divBdr>
        </w:div>
        <w:div w:id="331642737">
          <w:marLeft w:val="0"/>
          <w:marRight w:val="0"/>
          <w:marTop w:val="0"/>
          <w:marBottom w:val="0"/>
          <w:divBdr>
            <w:top w:val="none" w:sz="0" w:space="0" w:color="auto"/>
            <w:left w:val="none" w:sz="0" w:space="0" w:color="auto"/>
            <w:bottom w:val="none" w:sz="0" w:space="0" w:color="auto"/>
            <w:right w:val="none" w:sz="0" w:space="0" w:color="auto"/>
          </w:divBdr>
        </w:div>
        <w:div w:id="1226454675">
          <w:marLeft w:val="0"/>
          <w:marRight w:val="0"/>
          <w:marTop w:val="0"/>
          <w:marBottom w:val="0"/>
          <w:divBdr>
            <w:top w:val="none" w:sz="0" w:space="0" w:color="auto"/>
            <w:left w:val="none" w:sz="0" w:space="0" w:color="auto"/>
            <w:bottom w:val="none" w:sz="0" w:space="0" w:color="auto"/>
            <w:right w:val="none" w:sz="0" w:space="0" w:color="auto"/>
          </w:divBdr>
        </w:div>
        <w:div w:id="1152868992">
          <w:marLeft w:val="0"/>
          <w:marRight w:val="0"/>
          <w:marTop w:val="0"/>
          <w:marBottom w:val="0"/>
          <w:divBdr>
            <w:top w:val="none" w:sz="0" w:space="0" w:color="auto"/>
            <w:left w:val="none" w:sz="0" w:space="0" w:color="auto"/>
            <w:bottom w:val="none" w:sz="0" w:space="0" w:color="auto"/>
            <w:right w:val="none" w:sz="0" w:space="0" w:color="auto"/>
          </w:divBdr>
        </w:div>
      </w:divsChild>
    </w:div>
    <w:div w:id="2077587800">
      <w:bodyDiv w:val="1"/>
      <w:marLeft w:val="0"/>
      <w:marRight w:val="0"/>
      <w:marTop w:val="0"/>
      <w:marBottom w:val="0"/>
      <w:divBdr>
        <w:top w:val="none" w:sz="0" w:space="0" w:color="auto"/>
        <w:left w:val="none" w:sz="0" w:space="0" w:color="auto"/>
        <w:bottom w:val="none" w:sz="0" w:space="0" w:color="auto"/>
        <w:right w:val="none" w:sz="0" w:space="0" w:color="auto"/>
      </w:divBdr>
    </w:div>
    <w:div w:id="2087605469">
      <w:bodyDiv w:val="1"/>
      <w:marLeft w:val="0"/>
      <w:marRight w:val="0"/>
      <w:marTop w:val="0"/>
      <w:marBottom w:val="0"/>
      <w:divBdr>
        <w:top w:val="none" w:sz="0" w:space="0" w:color="auto"/>
        <w:left w:val="none" w:sz="0" w:space="0" w:color="auto"/>
        <w:bottom w:val="none" w:sz="0" w:space="0" w:color="auto"/>
        <w:right w:val="none" w:sz="0" w:space="0" w:color="auto"/>
      </w:divBdr>
      <w:divsChild>
        <w:div w:id="619916577">
          <w:marLeft w:val="0"/>
          <w:marRight w:val="0"/>
          <w:marTop w:val="0"/>
          <w:marBottom w:val="0"/>
          <w:divBdr>
            <w:top w:val="none" w:sz="0" w:space="0" w:color="auto"/>
            <w:left w:val="none" w:sz="0" w:space="0" w:color="auto"/>
            <w:bottom w:val="none" w:sz="0" w:space="0" w:color="auto"/>
            <w:right w:val="none" w:sz="0" w:space="0" w:color="auto"/>
          </w:divBdr>
        </w:div>
        <w:div w:id="1914466493">
          <w:marLeft w:val="0"/>
          <w:marRight w:val="0"/>
          <w:marTop w:val="0"/>
          <w:marBottom w:val="0"/>
          <w:divBdr>
            <w:top w:val="none" w:sz="0" w:space="0" w:color="auto"/>
            <w:left w:val="none" w:sz="0" w:space="0" w:color="auto"/>
            <w:bottom w:val="none" w:sz="0" w:space="0" w:color="auto"/>
            <w:right w:val="none" w:sz="0" w:space="0" w:color="auto"/>
          </w:divBdr>
        </w:div>
        <w:div w:id="1029140379">
          <w:marLeft w:val="0"/>
          <w:marRight w:val="0"/>
          <w:marTop w:val="0"/>
          <w:marBottom w:val="0"/>
          <w:divBdr>
            <w:top w:val="none" w:sz="0" w:space="0" w:color="auto"/>
            <w:left w:val="none" w:sz="0" w:space="0" w:color="auto"/>
            <w:bottom w:val="none" w:sz="0" w:space="0" w:color="auto"/>
            <w:right w:val="none" w:sz="0" w:space="0" w:color="auto"/>
          </w:divBdr>
        </w:div>
        <w:div w:id="967777075">
          <w:marLeft w:val="0"/>
          <w:marRight w:val="0"/>
          <w:marTop w:val="0"/>
          <w:marBottom w:val="0"/>
          <w:divBdr>
            <w:top w:val="none" w:sz="0" w:space="0" w:color="auto"/>
            <w:left w:val="none" w:sz="0" w:space="0" w:color="auto"/>
            <w:bottom w:val="none" w:sz="0" w:space="0" w:color="auto"/>
            <w:right w:val="none" w:sz="0" w:space="0" w:color="auto"/>
          </w:divBdr>
        </w:div>
        <w:div w:id="185367119">
          <w:marLeft w:val="0"/>
          <w:marRight w:val="0"/>
          <w:marTop w:val="0"/>
          <w:marBottom w:val="0"/>
          <w:divBdr>
            <w:top w:val="none" w:sz="0" w:space="0" w:color="auto"/>
            <w:left w:val="none" w:sz="0" w:space="0" w:color="auto"/>
            <w:bottom w:val="none" w:sz="0" w:space="0" w:color="auto"/>
            <w:right w:val="none" w:sz="0" w:space="0" w:color="auto"/>
          </w:divBdr>
        </w:div>
        <w:div w:id="1549993137">
          <w:marLeft w:val="0"/>
          <w:marRight w:val="0"/>
          <w:marTop w:val="0"/>
          <w:marBottom w:val="0"/>
          <w:divBdr>
            <w:top w:val="none" w:sz="0" w:space="0" w:color="auto"/>
            <w:left w:val="none" w:sz="0" w:space="0" w:color="auto"/>
            <w:bottom w:val="none" w:sz="0" w:space="0" w:color="auto"/>
            <w:right w:val="none" w:sz="0" w:space="0" w:color="auto"/>
          </w:divBdr>
        </w:div>
      </w:divsChild>
    </w:div>
    <w:div w:id="211847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srvj@bohem-net.cz" TargetMode="External"/><Relationship Id="rId4" Type="http://schemas.openxmlformats.org/officeDocument/2006/relationships/settings" Target="settings.xml"/><Relationship Id="rId9" Type="http://schemas.openxmlformats.org/officeDocument/2006/relationships/hyperlink" Target="http://www.zsmilicov.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13F8-7CD5-4EC9-9F02-F32AB3D4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8395</Words>
  <Characters>49531</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
    </vt:vector>
  </TitlesOfParts>
  <Company>Podnikatelská Akademie, s.r.o.</Company>
  <LinksUpToDate>false</LinksUpToDate>
  <CharactersWithSpaces>57811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vilimovskal</dc:creator>
  <cp:lastModifiedBy>Jiří Blahout</cp:lastModifiedBy>
  <cp:revision>6</cp:revision>
  <cp:lastPrinted>2020-10-19T11:46:00Z</cp:lastPrinted>
  <dcterms:created xsi:type="dcterms:W3CDTF">2020-10-19T10:42:00Z</dcterms:created>
  <dcterms:modified xsi:type="dcterms:W3CDTF">2020-10-19T13:50:00Z</dcterms:modified>
</cp:coreProperties>
</file>